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48" w:rsidRPr="001B79C0" w:rsidRDefault="00924548" w:rsidP="008A2D83">
      <w:pPr>
        <w:jc w:val="center"/>
        <w:rPr>
          <w:rFonts w:ascii="Arial" w:hAnsi="Arial" w:cs="Arial"/>
          <w:color w:val="222222"/>
          <w:sz w:val="28"/>
          <w:shd w:val="clear" w:color="auto" w:fill="FFFFFF"/>
        </w:rPr>
      </w:pPr>
      <w:r w:rsidRPr="001B79C0">
        <w:rPr>
          <w:rFonts w:ascii="Arial" w:hAnsi="Arial" w:cs="Arial"/>
          <w:color w:val="222222"/>
          <w:sz w:val="28"/>
          <w:shd w:val="clear" w:color="auto" w:fill="FFFFFF"/>
        </w:rPr>
        <w:t>Nutrition and Cancer NIHR infrastructure Collaboration</w:t>
      </w:r>
    </w:p>
    <w:p w:rsidR="00924548" w:rsidRPr="001B79C0" w:rsidRDefault="00924548" w:rsidP="008A2D83">
      <w:pPr>
        <w:jc w:val="center"/>
        <w:rPr>
          <w:rFonts w:ascii="Arial" w:hAnsi="Arial" w:cs="Arial"/>
          <w:color w:val="222222"/>
          <w:sz w:val="28"/>
          <w:shd w:val="clear" w:color="auto" w:fill="FFFFFF"/>
        </w:rPr>
      </w:pPr>
    </w:p>
    <w:p w:rsidR="00924548" w:rsidRDefault="00924548" w:rsidP="008A2D83">
      <w:pPr>
        <w:rPr>
          <w:rFonts w:ascii="Arial" w:hAnsi="Arial" w:cs="Arial"/>
          <w:color w:val="222222"/>
          <w:sz w:val="28"/>
          <w:shd w:val="clear" w:color="auto" w:fill="FFFFFF"/>
        </w:rPr>
      </w:pPr>
      <w:r w:rsidRPr="001B79C0">
        <w:rPr>
          <w:rFonts w:ascii="Arial" w:hAnsi="Arial" w:cs="Arial"/>
          <w:color w:val="222222"/>
          <w:sz w:val="28"/>
          <w:shd w:val="clear" w:color="auto" w:fill="FFFFFF"/>
        </w:rPr>
        <w:t>NCRI Consumer Forum</w:t>
      </w:r>
    </w:p>
    <w:p w:rsidR="00924548" w:rsidRPr="001B79C0" w:rsidRDefault="00924548" w:rsidP="00C418DE">
      <w:pPr>
        <w:rPr>
          <w:rFonts w:ascii="Arial" w:hAnsi="Arial" w:cs="Arial"/>
          <w:color w:val="222222"/>
          <w:sz w:val="28"/>
          <w:shd w:val="clear" w:color="auto" w:fill="FFFFFF"/>
        </w:rPr>
      </w:pPr>
    </w:p>
    <w:p w:rsidR="00924548" w:rsidRPr="001B79C0" w:rsidRDefault="00924548" w:rsidP="00C418DE">
      <w:pPr>
        <w:rPr>
          <w:rFonts w:ascii="Arial" w:hAnsi="Arial" w:cs="Arial"/>
          <w:color w:val="222222"/>
          <w:sz w:val="28"/>
          <w:shd w:val="clear" w:color="auto" w:fill="FFFFFF"/>
        </w:rPr>
      </w:pPr>
      <w:r w:rsidRPr="001B79C0">
        <w:rPr>
          <w:rFonts w:ascii="Arial" w:hAnsi="Arial" w:cs="Arial"/>
          <w:color w:val="222222"/>
          <w:sz w:val="28"/>
          <w:shd w:val="clear" w:color="auto" w:fill="FFFFFF"/>
        </w:rPr>
        <w:t xml:space="preserve">The need to engage PPI across different patient groups was identified at the NIHR Cancer and Nutrition Workshop in February 2016. </w:t>
      </w:r>
      <w:r w:rsidRPr="001B79C0">
        <w:rPr>
          <w:rFonts w:ascii="Arial" w:hAnsi="Arial" w:cs="Arial"/>
          <w:sz w:val="28"/>
        </w:rPr>
        <w:t xml:space="preserve">It </w:t>
      </w:r>
      <w:r>
        <w:rPr>
          <w:rFonts w:ascii="Arial" w:hAnsi="Arial" w:cs="Arial"/>
          <w:sz w:val="28"/>
        </w:rPr>
        <w:t>had been</w:t>
      </w:r>
      <w:r w:rsidRPr="001B79C0">
        <w:rPr>
          <w:rFonts w:ascii="Arial" w:hAnsi="Arial" w:cs="Arial"/>
          <w:sz w:val="28"/>
        </w:rPr>
        <w:t xml:space="preserve"> agreed that a set of slides </w:t>
      </w:r>
      <w:r>
        <w:rPr>
          <w:rFonts w:ascii="Arial" w:hAnsi="Arial" w:cs="Arial"/>
          <w:sz w:val="28"/>
        </w:rPr>
        <w:t>w</w:t>
      </w:r>
      <w:r w:rsidRPr="001B79C0">
        <w:rPr>
          <w:rFonts w:ascii="Arial" w:hAnsi="Arial" w:cs="Arial"/>
          <w:sz w:val="28"/>
        </w:rPr>
        <w:t>ould be ma</w:t>
      </w:r>
      <w:r>
        <w:rPr>
          <w:rFonts w:ascii="Arial" w:hAnsi="Arial" w:cs="Arial"/>
          <w:sz w:val="28"/>
        </w:rPr>
        <w:t>de available on the website to be used</w:t>
      </w:r>
      <w:r w:rsidRPr="001B79C0">
        <w:rPr>
          <w:rFonts w:ascii="Arial" w:hAnsi="Arial" w:cs="Arial"/>
          <w:sz w:val="28"/>
        </w:rPr>
        <w:t xml:space="preserve"> to raise the profile of the collaboration to a wider audience</w:t>
      </w:r>
      <w:r>
        <w:rPr>
          <w:rFonts w:ascii="Arial" w:hAnsi="Arial" w:cs="Arial"/>
          <w:sz w:val="28"/>
        </w:rPr>
        <w:t xml:space="preserve"> and this was prepared by Lesley Turner.</w:t>
      </w:r>
    </w:p>
    <w:p w:rsidR="00924548" w:rsidRPr="001B79C0" w:rsidRDefault="00924548" w:rsidP="001B79C0">
      <w:pPr>
        <w:rPr>
          <w:rFonts w:ascii="Arial" w:hAnsi="Arial" w:cs="Arial"/>
          <w:color w:val="222222"/>
          <w:sz w:val="28"/>
          <w:shd w:val="clear" w:color="auto" w:fill="FFFFFF"/>
        </w:rPr>
      </w:pPr>
      <w:r w:rsidRPr="001B79C0">
        <w:rPr>
          <w:rFonts w:ascii="Arial" w:hAnsi="Arial" w:cs="Arial"/>
          <w:color w:val="222222"/>
          <w:sz w:val="28"/>
          <w:shd w:val="clear" w:color="auto" w:fill="FFFFFF"/>
        </w:rPr>
        <w:t>One of the opportunities for engagement was a presentation to the NCRI Consumer Forum at</w:t>
      </w:r>
      <w:r>
        <w:rPr>
          <w:rFonts w:ascii="Arial" w:hAnsi="Arial" w:cs="Arial"/>
          <w:color w:val="222222"/>
          <w:sz w:val="28"/>
          <w:shd w:val="clear" w:color="auto" w:fill="FFFFFF"/>
        </w:rPr>
        <w:t xml:space="preserve"> its recent meeting on 22 March</w:t>
      </w:r>
      <w:r w:rsidRPr="001B79C0">
        <w:rPr>
          <w:rFonts w:ascii="Arial" w:hAnsi="Arial" w:cs="Arial"/>
          <w:color w:val="222222"/>
          <w:sz w:val="28"/>
          <w:shd w:val="clear" w:color="auto" w:fill="FFFFFF"/>
        </w:rPr>
        <w:t xml:space="preserve"> 2016.</w:t>
      </w:r>
    </w:p>
    <w:p w:rsidR="00924548" w:rsidRPr="001B79C0" w:rsidRDefault="00924548" w:rsidP="00C418DE">
      <w:pPr>
        <w:rPr>
          <w:rFonts w:ascii="Arial" w:hAnsi="Arial" w:cs="Arial"/>
          <w:color w:val="222222"/>
          <w:sz w:val="28"/>
          <w:shd w:val="clear" w:color="auto" w:fill="FFFFFF"/>
        </w:rPr>
      </w:pPr>
      <w:r w:rsidRPr="001B79C0">
        <w:rPr>
          <w:rFonts w:ascii="Arial" w:hAnsi="Arial" w:cs="Arial"/>
          <w:color w:val="222222"/>
          <w:sz w:val="28"/>
          <w:shd w:val="clear" w:color="auto" w:fill="FFFFFF"/>
        </w:rPr>
        <w:t>Elspeth Banks presented on behalf of Lesley Turner, work stream 1 Lead and Steering Group member, while other consumer members of the collaboration - Hilary Stobart, Ann Russell and Victoria Natuanya - were also in attendance.</w:t>
      </w:r>
    </w:p>
    <w:p w:rsidR="00924548" w:rsidRPr="001B79C0" w:rsidRDefault="00924548" w:rsidP="00C418DE">
      <w:pPr>
        <w:rPr>
          <w:rFonts w:ascii="Arial" w:hAnsi="Arial" w:cs="Arial"/>
          <w:color w:val="222222"/>
          <w:sz w:val="28"/>
          <w:shd w:val="clear" w:color="auto" w:fill="FFFFFF"/>
        </w:rPr>
      </w:pPr>
      <w:r w:rsidRPr="001B79C0">
        <w:rPr>
          <w:rFonts w:ascii="Arial" w:hAnsi="Arial" w:cs="Arial"/>
          <w:color w:val="222222"/>
          <w:sz w:val="28"/>
          <w:shd w:val="clear" w:color="auto" w:fill="FFFFFF"/>
        </w:rPr>
        <w:t>In excess of 50 members of the Consumer Forum were present and there was unanimous support for the work of the Collaboration. It was agreed that Richard Stephens, Consumer Lead, would send a letter of endorsement</w:t>
      </w:r>
      <w:r>
        <w:rPr>
          <w:rFonts w:ascii="Arial" w:hAnsi="Arial" w:cs="Arial"/>
          <w:color w:val="222222"/>
          <w:sz w:val="28"/>
          <w:shd w:val="clear" w:color="auto" w:fill="FFFFFF"/>
        </w:rPr>
        <w:t xml:space="preserve"> to the Collaboration</w:t>
      </w:r>
      <w:r w:rsidRPr="001B79C0">
        <w:rPr>
          <w:rFonts w:ascii="Arial" w:hAnsi="Arial" w:cs="Arial"/>
          <w:color w:val="222222"/>
          <w:sz w:val="28"/>
          <w:shd w:val="clear" w:color="auto" w:fill="FFFFFF"/>
        </w:rPr>
        <w:t xml:space="preserve"> on behalf of the NCRI Consumer Forum.</w:t>
      </w:r>
    </w:p>
    <w:p w:rsidR="00924548" w:rsidRDefault="00924548" w:rsidP="00C418DE">
      <w:pPr>
        <w:rPr>
          <w:rFonts w:ascii="Arial" w:hAnsi="Arial" w:cs="Arial"/>
          <w:color w:val="222222"/>
          <w:sz w:val="28"/>
          <w:shd w:val="clear" w:color="auto" w:fill="FFFFFF"/>
        </w:rPr>
      </w:pPr>
      <w:r w:rsidRPr="001B79C0">
        <w:rPr>
          <w:rFonts w:ascii="Arial" w:hAnsi="Arial" w:cs="Arial"/>
          <w:color w:val="222222"/>
          <w:sz w:val="28"/>
          <w:shd w:val="clear" w:color="auto" w:fill="FFFFFF"/>
        </w:rPr>
        <w:t xml:space="preserve">Following the presentation there was an opportunity for members to meet informally with the four </w:t>
      </w:r>
      <w:r>
        <w:rPr>
          <w:rFonts w:ascii="Arial" w:hAnsi="Arial" w:cs="Arial"/>
          <w:color w:val="222222"/>
          <w:sz w:val="28"/>
          <w:shd w:val="clear" w:color="auto" w:fill="FFFFFF"/>
        </w:rPr>
        <w:t>Collaboration members to discuss issues of interest.</w:t>
      </w:r>
    </w:p>
    <w:p w:rsidR="00924548" w:rsidRDefault="00924548" w:rsidP="00C418DE">
      <w:pPr>
        <w:rPr>
          <w:rFonts w:ascii="Arial" w:hAnsi="Arial" w:cs="Arial"/>
          <w:color w:val="222222"/>
          <w:sz w:val="28"/>
          <w:shd w:val="clear" w:color="auto" w:fill="FFFFFF"/>
        </w:rPr>
      </w:pPr>
    </w:p>
    <w:p w:rsidR="00924548" w:rsidRDefault="00924548" w:rsidP="00C418DE">
      <w:pPr>
        <w:rPr>
          <w:rFonts w:ascii="Arial" w:hAnsi="Arial" w:cs="Arial"/>
          <w:color w:val="222222"/>
          <w:sz w:val="28"/>
          <w:shd w:val="clear" w:color="auto" w:fill="FFFFFF"/>
        </w:rPr>
      </w:pPr>
      <w:r>
        <w:rPr>
          <w:rFonts w:ascii="Arial" w:hAnsi="Arial" w:cs="Arial"/>
          <w:color w:val="222222"/>
          <w:sz w:val="28"/>
          <w:shd w:val="clear" w:color="auto" w:fill="FFFFFF"/>
        </w:rPr>
        <w:t>April 2016</w:t>
      </w:r>
    </w:p>
    <w:p w:rsidR="00924548" w:rsidRDefault="00924548" w:rsidP="00C418DE">
      <w:pPr>
        <w:rPr>
          <w:rFonts w:ascii="Arial" w:hAnsi="Arial" w:cs="Arial"/>
          <w:color w:val="222222"/>
          <w:sz w:val="28"/>
          <w:shd w:val="clear" w:color="auto" w:fill="FFFFFF"/>
        </w:rPr>
      </w:pPr>
    </w:p>
    <w:p w:rsidR="00924548" w:rsidRDefault="00924548" w:rsidP="00C418DE">
      <w:pPr>
        <w:rPr>
          <w:rFonts w:ascii="Arial" w:hAnsi="Arial" w:cs="Arial"/>
          <w:color w:val="222222"/>
          <w:sz w:val="28"/>
          <w:shd w:val="clear" w:color="auto" w:fill="FFFFFF"/>
        </w:rPr>
      </w:pPr>
      <w:bookmarkStart w:id="0" w:name="_GoBack"/>
      <w:bookmarkEnd w:id="0"/>
    </w:p>
    <w:p w:rsidR="00924548" w:rsidRPr="008A2D83" w:rsidRDefault="00924548" w:rsidP="00C418DE">
      <w:pPr>
        <w:rPr>
          <w:rFonts w:ascii="Arial" w:hAnsi="Arial" w:cs="Arial"/>
          <w:color w:val="222222"/>
          <w:sz w:val="20"/>
          <w:shd w:val="clear" w:color="auto" w:fill="FFFFFF"/>
        </w:rPr>
      </w:pPr>
    </w:p>
    <w:p w:rsidR="00924548" w:rsidRPr="001B79C0" w:rsidRDefault="00924548" w:rsidP="00C418DE">
      <w:pPr>
        <w:rPr>
          <w:rFonts w:ascii="Arial" w:hAnsi="Arial" w:cs="Arial"/>
          <w:color w:val="222222"/>
          <w:sz w:val="28"/>
          <w:shd w:val="clear" w:color="auto" w:fill="FFFFFF"/>
        </w:rPr>
      </w:pPr>
    </w:p>
    <w:p w:rsidR="00924548" w:rsidRDefault="00924548" w:rsidP="00C418DE">
      <w:pPr>
        <w:rPr>
          <w:rFonts w:ascii="Arial" w:hAnsi="Arial" w:cs="Arial"/>
          <w:color w:val="222222"/>
          <w:sz w:val="26"/>
          <w:shd w:val="clear" w:color="auto" w:fill="FFFFFF"/>
        </w:rPr>
      </w:pPr>
    </w:p>
    <w:p w:rsidR="00924548" w:rsidRDefault="00924548" w:rsidP="00C418DE">
      <w:pPr>
        <w:rPr>
          <w:rFonts w:ascii="Arial" w:hAnsi="Arial" w:cs="Arial"/>
          <w:color w:val="222222"/>
          <w:sz w:val="26"/>
          <w:shd w:val="clear" w:color="auto" w:fill="FFFFFF"/>
        </w:rPr>
      </w:pPr>
    </w:p>
    <w:p w:rsidR="00924548" w:rsidRDefault="00924548" w:rsidP="00C418DE">
      <w:pPr>
        <w:rPr>
          <w:rFonts w:ascii="Arial" w:hAnsi="Arial" w:cs="Arial"/>
          <w:color w:val="222222"/>
          <w:sz w:val="26"/>
          <w:shd w:val="clear" w:color="auto" w:fill="FFFFFF"/>
        </w:rPr>
      </w:pPr>
    </w:p>
    <w:p w:rsidR="00924548" w:rsidRPr="00C418DE" w:rsidRDefault="00924548" w:rsidP="00C418DE"/>
    <w:sectPr w:rsidR="00924548" w:rsidRPr="00C418DE" w:rsidSect="00A71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B1F"/>
    <w:rsid w:val="00093395"/>
    <w:rsid w:val="000C2041"/>
    <w:rsid w:val="001B79C0"/>
    <w:rsid w:val="00485FE3"/>
    <w:rsid w:val="00845804"/>
    <w:rsid w:val="00881F51"/>
    <w:rsid w:val="008A2D83"/>
    <w:rsid w:val="00924548"/>
    <w:rsid w:val="00A003FF"/>
    <w:rsid w:val="00A53A9E"/>
    <w:rsid w:val="00A71656"/>
    <w:rsid w:val="00AC3B1F"/>
    <w:rsid w:val="00B9764A"/>
    <w:rsid w:val="00BA3978"/>
    <w:rsid w:val="00C418DE"/>
    <w:rsid w:val="00E74309"/>
    <w:rsid w:val="00F56BF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56"/>
    <w:pPr>
      <w:spacing w:after="160" w:line="259" w:lineRule="auto"/>
    </w:pPr>
    <w:rPr>
      <w:sz w:val="22"/>
      <w:szCs w:val="22"/>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Cancer NIHR infrastructure Collaboration</dc:title>
  <dc:subject/>
  <dc:creator>Ron</dc:creator>
  <cp:keywords/>
  <cp:lastModifiedBy>Millie Barrett</cp:lastModifiedBy>
  <cp:revision>2</cp:revision>
  <dcterms:created xsi:type="dcterms:W3CDTF">2016-04-23T09:50:00Z</dcterms:created>
  <dcterms:modified xsi:type="dcterms:W3CDTF">2016-04-23T09:50:00Z</dcterms:modified>
</cp:coreProperties>
</file>