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516"/>
        <w:gridCol w:w="1469"/>
        <w:gridCol w:w="4678"/>
        <w:gridCol w:w="567"/>
        <w:gridCol w:w="1275"/>
        <w:gridCol w:w="993"/>
      </w:tblGrid>
      <w:tr w:rsidR="008E0B11" w:rsidRPr="00414541" w14:paraId="109DF8BF" w14:textId="77777777" w:rsidTr="00961275">
        <w:tc>
          <w:tcPr>
            <w:tcW w:w="1985" w:type="dxa"/>
            <w:gridSpan w:val="2"/>
            <w:shd w:val="clear" w:color="auto" w:fill="auto"/>
          </w:tcPr>
          <w:p w14:paraId="033FA03C" w14:textId="77777777" w:rsidR="008E0B11" w:rsidRPr="00414541" w:rsidRDefault="008E0B11" w:rsidP="00CC65B4">
            <w:pPr>
              <w:pStyle w:val="Headerdetails"/>
              <w:rPr>
                <w:b/>
                <w:sz w:val="20"/>
                <w:szCs w:val="20"/>
              </w:rPr>
            </w:pPr>
            <w:r w:rsidRPr="00414541">
              <w:rPr>
                <w:b/>
                <w:sz w:val="20"/>
                <w:szCs w:val="20"/>
              </w:rPr>
              <w:t>Meeting title:</w:t>
            </w:r>
          </w:p>
        </w:tc>
        <w:tc>
          <w:tcPr>
            <w:tcW w:w="7513" w:type="dxa"/>
            <w:gridSpan w:val="4"/>
            <w:shd w:val="clear" w:color="auto" w:fill="auto"/>
          </w:tcPr>
          <w:p w14:paraId="3AF2D339" w14:textId="77777777" w:rsidR="008E0B11" w:rsidRPr="00414541" w:rsidRDefault="007C77C7" w:rsidP="00C36212">
            <w:pPr>
              <w:pStyle w:val="Headerdetails"/>
              <w:rPr>
                <w:sz w:val="20"/>
                <w:szCs w:val="20"/>
              </w:rPr>
            </w:pPr>
            <w:r w:rsidRPr="00414541">
              <w:rPr>
                <w:sz w:val="20"/>
                <w:szCs w:val="20"/>
              </w:rPr>
              <w:t>Nutrition and Cancer NIHR infrastructure collaboration Steering Committee</w:t>
            </w:r>
          </w:p>
        </w:tc>
      </w:tr>
      <w:tr w:rsidR="008E0B11" w:rsidRPr="00414541" w14:paraId="2BEE2261" w14:textId="77777777" w:rsidTr="00FA074E">
        <w:tc>
          <w:tcPr>
            <w:tcW w:w="1985" w:type="dxa"/>
            <w:gridSpan w:val="2"/>
            <w:shd w:val="clear" w:color="auto" w:fill="auto"/>
          </w:tcPr>
          <w:p w14:paraId="175C62FF" w14:textId="77777777" w:rsidR="008E0B11" w:rsidRPr="00414541" w:rsidRDefault="008E0B11" w:rsidP="00CC65B4">
            <w:pPr>
              <w:pStyle w:val="Headerdetails"/>
              <w:rPr>
                <w:b/>
                <w:sz w:val="20"/>
                <w:szCs w:val="20"/>
              </w:rPr>
            </w:pPr>
            <w:r w:rsidRPr="00414541">
              <w:rPr>
                <w:b/>
                <w:sz w:val="20"/>
                <w:szCs w:val="20"/>
              </w:rPr>
              <w:t>Date:</w:t>
            </w:r>
            <w:r w:rsidR="00825103" w:rsidRPr="00414541">
              <w:rPr>
                <w:b/>
                <w:sz w:val="20"/>
                <w:szCs w:val="20"/>
              </w:rPr>
              <w:t xml:space="preserve"> </w:t>
            </w:r>
          </w:p>
        </w:tc>
        <w:tc>
          <w:tcPr>
            <w:tcW w:w="4678" w:type="dxa"/>
            <w:shd w:val="clear" w:color="auto" w:fill="auto"/>
          </w:tcPr>
          <w:p w14:paraId="4E4E9F89" w14:textId="77777777" w:rsidR="008E0B11" w:rsidRPr="00414541" w:rsidRDefault="00CD190C" w:rsidP="00CD190C">
            <w:pPr>
              <w:pStyle w:val="Headerdetails"/>
              <w:rPr>
                <w:sz w:val="20"/>
                <w:szCs w:val="20"/>
              </w:rPr>
            </w:pPr>
            <w:r>
              <w:rPr>
                <w:sz w:val="20"/>
                <w:szCs w:val="20"/>
              </w:rPr>
              <w:t>22</w:t>
            </w:r>
            <w:r w:rsidRPr="00CD190C">
              <w:rPr>
                <w:sz w:val="20"/>
                <w:szCs w:val="20"/>
                <w:vertAlign w:val="superscript"/>
              </w:rPr>
              <w:t>nd</w:t>
            </w:r>
            <w:r>
              <w:rPr>
                <w:sz w:val="20"/>
                <w:szCs w:val="20"/>
              </w:rPr>
              <w:t xml:space="preserve"> July</w:t>
            </w:r>
            <w:r w:rsidR="00FA074E">
              <w:rPr>
                <w:sz w:val="20"/>
                <w:szCs w:val="20"/>
              </w:rPr>
              <w:t xml:space="preserve"> </w:t>
            </w:r>
            <w:r w:rsidR="007C77C7" w:rsidRPr="00414541">
              <w:rPr>
                <w:sz w:val="20"/>
                <w:szCs w:val="20"/>
              </w:rPr>
              <w:t>2015</w:t>
            </w:r>
            <w:r w:rsidR="00EB5CD1" w:rsidRPr="00414541">
              <w:rPr>
                <w:sz w:val="20"/>
                <w:szCs w:val="20"/>
              </w:rPr>
              <w:t xml:space="preserve"> </w:t>
            </w:r>
          </w:p>
        </w:tc>
        <w:tc>
          <w:tcPr>
            <w:tcW w:w="567" w:type="dxa"/>
            <w:shd w:val="clear" w:color="auto" w:fill="auto"/>
          </w:tcPr>
          <w:p w14:paraId="394B2EE0" w14:textId="77777777" w:rsidR="008E0B11" w:rsidRPr="00414541" w:rsidRDefault="008E0B11" w:rsidP="00CC65B4">
            <w:pPr>
              <w:pStyle w:val="Headerdetails"/>
              <w:rPr>
                <w:b/>
                <w:sz w:val="20"/>
                <w:szCs w:val="20"/>
              </w:rPr>
            </w:pPr>
            <w:r w:rsidRPr="00414541">
              <w:rPr>
                <w:b/>
                <w:sz w:val="20"/>
                <w:szCs w:val="20"/>
              </w:rPr>
              <w:t>Time:</w:t>
            </w:r>
          </w:p>
        </w:tc>
        <w:tc>
          <w:tcPr>
            <w:tcW w:w="2268" w:type="dxa"/>
            <w:gridSpan w:val="2"/>
            <w:shd w:val="clear" w:color="auto" w:fill="auto"/>
          </w:tcPr>
          <w:p w14:paraId="145214A1" w14:textId="77777777" w:rsidR="008E0B11" w:rsidRPr="00414541" w:rsidRDefault="00151C6D" w:rsidP="00CD190C">
            <w:pPr>
              <w:pStyle w:val="Headerdetails"/>
              <w:rPr>
                <w:sz w:val="20"/>
                <w:szCs w:val="20"/>
              </w:rPr>
            </w:pPr>
            <w:r w:rsidRPr="00414541">
              <w:rPr>
                <w:sz w:val="20"/>
                <w:szCs w:val="20"/>
              </w:rPr>
              <w:t xml:space="preserve"> </w:t>
            </w:r>
            <w:r w:rsidR="00CD190C">
              <w:rPr>
                <w:sz w:val="20"/>
                <w:szCs w:val="20"/>
              </w:rPr>
              <w:t>1pm – 3pm</w:t>
            </w:r>
          </w:p>
        </w:tc>
      </w:tr>
      <w:tr w:rsidR="008E0B11" w:rsidRPr="00414541" w14:paraId="5391379C" w14:textId="77777777" w:rsidTr="00961275">
        <w:tc>
          <w:tcPr>
            <w:tcW w:w="1985" w:type="dxa"/>
            <w:gridSpan w:val="2"/>
            <w:shd w:val="clear" w:color="auto" w:fill="auto"/>
          </w:tcPr>
          <w:p w14:paraId="69A9BE6C" w14:textId="77777777" w:rsidR="008E0B11" w:rsidRPr="00414541" w:rsidRDefault="008E0B11" w:rsidP="00CC65B4">
            <w:pPr>
              <w:pStyle w:val="Headerdetails"/>
              <w:rPr>
                <w:b/>
                <w:sz w:val="20"/>
                <w:szCs w:val="20"/>
              </w:rPr>
            </w:pPr>
            <w:r w:rsidRPr="00414541">
              <w:rPr>
                <w:b/>
                <w:sz w:val="20"/>
                <w:szCs w:val="20"/>
              </w:rPr>
              <w:t>Location:</w:t>
            </w:r>
            <w:r w:rsidR="00825103" w:rsidRPr="00414541">
              <w:rPr>
                <w:b/>
                <w:sz w:val="20"/>
                <w:szCs w:val="20"/>
              </w:rPr>
              <w:t xml:space="preserve"> </w:t>
            </w:r>
          </w:p>
        </w:tc>
        <w:tc>
          <w:tcPr>
            <w:tcW w:w="7513" w:type="dxa"/>
            <w:gridSpan w:val="4"/>
            <w:shd w:val="clear" w:color="auto" w:fill="auto"/>
          </w:tcPr>
          <w:p w14:paraId="2FFB379C" w14:textId="77777777" w:rsidR="008E0B11" w:rsidRPr="00414541" w:rsidRDefault="00E544C4" w:rsidP="00E544C4">
            <w:pPr>
              <w:pStyle w:val="Headerdetails"/>
              <w:rPr>
                <w:sz w:val="20"/>
                <w:szCs w:val="20"/>
              </w:rPr>
            </w:pPr>
            <w:r>
              <w:rPr>
                <w:sz w:val="20"/>
                <w:szCs w:val="20"/>
              </w:rPr>
              <w:t>Committee Room, St. Mary’s C</w:t>
            </w:r>
            <w:r w:rsidR="004A5840">
              <w:rPr>
                <w:sz w:val="20"/>
                <w:szCs w:val="20"/>
              </w:rPr>
              <w:t>am</w:t>
            </w:r>
            <w:r>
              <w:rPr>
                <w:sz w:val="20"/>
                <w:szCs w:val="20"/>
              </w:rPr>
              <w:t>pus</w:t>
            </w:r>
            <w:r w:rsidR="007C77C7" w:rsidRPr="00414541">
              <w:rPr>
                <w:sz w:val="20"/>
                <w:szCs w:val="20"/>
              </w:rPr>
              <w:t xml:space="preserve">, </w:t>
            </w:r>
            <w:proofErr w:type="spellStart"/>
            <w:r w:rsidR="00FA074E">
              <w:rPr>
                <w:sz w:val="20"/>
                <w:szCs w:val="20"/>
              </w:rPr>
              <w:t>Praed</w:t>
            </w:r>
            <w:proofErr w:type="spellEnd"/>
            <w:r w:rsidR="00FA074E">
              <w:rPr>
                <w:sz w:val="20"/>
                <w:szCs w:val="20"/>
              </w:rPr>
              <w:t xml:space="preserve"> Street, </w:t>
            </w:r>
            <w:r w:rsidR="007C77C7" w:rsidRPr="00414541">
              <w:rPr>
                <w:sz w:val="20"/>
                <w:szCs w:val="20"/>
              </w:rPr>
              <w:t>London</w:t>
            </w:r>
            <w:r w:rsidR="00D20F7B">
              <w:rPr>
                <w:sz w:val="20"/>
                <w:szCs w:val="20"/>
              </w:rPr>
              <w:t>, W2 1PG</w:t>
            </w:r>
          </w:p>
        </w:tc>
      </w:tr>
      <w:tr w:rsidR="004027BA" w:rsidRPr="00414541" w14:paraId="39E041FB" w14:textId="77777777" w:rsidTr="00961275">
        <w:trPr>
          <w:trHeight w:val="1103"/>
        </w:trPr>
        <w:tc>
          <w:tcPr>
            <w:tcW w:w="1985" w:type="dxa"/>
            <w:gridSpan w:val="2"/>
            <w:shd w:val="clear" w:color="auto" w:fill="auto"/>
          </w:tcPr>
          <w:p w14:paraId="050F30A5" w14:textId="77777777" w:rsidR="004027BA" w:rsidRPr="00414541" w:rsidRDefault="004027BA" w:rsidP="00825103">
            <w:pPr>
              <w:pStyle w:val="Headerdetails"/>
              <w:rPr>
                <w:b/>
                <w:sz w:val="20"/>
                <w:szCs w:val="20"/>
              </w:rPr>
            </w:pPr>
            <w:r w:rsidRPr="00414541">
              <w:rPr>
                <w:b/>
                <w:sz w:val="20"/>
                <w:szCs w:val="20"/>
              </w:rPr>
              <w:t xml:space="preserve">Present: </w:t>
            </w:r>
          </w:p>
        </w:tc>
        <w:tc>
          <w:tcPr>
            <w:tcW w:w="7513" w:type="dxa"/>
            <w:gridSpan w:val="4"/>
            <w:shd w:val="clear" w:color="auto" w:fill="auto"/>
          </w:tcPr>
          <w:p w14:paraId="32C9DCAB" w14:textId="77777777" w:rsidR="004027BA" w:rsidRPr="00414541" w:rsidRDefault="004027BA" w:rsidP="00C36212">
            <w:pPr>
              <w:pStyle w:val="Headerdetails"/>
              <w:rPr>
                <w:sz w:val="20"/>
                <w:szCs w:val="20"/>
              </w:rPr>
            </w:pPr>
            <w:r w:rsidRPr="00414541">
              <w:rPr>
                <w:sz w:val="20"/>
                <w:szCs w:val="20"/>
              </w:rPr>
              <w:t>Prof Alan Jackson (AAJ) – Chair</w:t>
            </w:r>
          </w:p>
          <w:p w14:paraId="052364D7" w14:textId="77777777" w:rsidR="004027BA" w:rsidRPr="00414541" w:rsidRDefault="00D46771" w:rsidP="00CD190C">
            <w:pPr>
              <w:pStyle w:val="Headerdetails"/>
              <w:rPr>
                <w:sz w:val="20"/>
                <w:szCs w:val="20"/>
              </w:rPr>
            </w:pPr>
            <w:r w:rsidRPr="00414541">
              <w:rPr>
                <w:sz w:val="20"/>
                <w:szCs w:val="20"/>
              </w:rPr>
              <w:t>Lucy Allen (LA),</w:t>
            </w:r>
            <w:r>
              <w:rPr>
                <w:sz w:val="20"/>
                <w:szCs w:val="20"/>
              </w:rPr>
              <w:t xml:space="preserve"> </w:t>
            </w:r>
            <w:r w:rsidR="004027BA" w:rsidRPr="00414541">
              <w:rPr>
                <w:sz w:val="20"/>
                <w:szCs w:val="20"/>
              </w:rPr>
              <w:t>Karen Brown (KB)</w:t>
            </w:r>
            <w:r w:rsidR="00370C5C">
              <w:rPr>
                <w:sz w:val="20"/>
                <w:szCs w:val="20"/>
              </w:rPr>
              <w:t xml:space="preserve">, </w:t>
            </w:r>
            <w:r w:rsidR="00C07EE0">
              <w:rPr>
                <w:sz w:val="20"/>
                <w:szCs w:val="20"/>
              </w:rPr>
              <w:t xml:space="preserve">Lauren Chapman (LC), </w:t>
            </w:r>
            <w:r w:rsidR="00D14B99">
              <w:rPr>
                <w:sz w:val="20"/>
                <w:szCs w:val="20"/>
              </w:rPr>
              <w:t xml:space="preserve">Anne </w:t>
            </w:r>
            <w:proofErr w:type="spellStart"/>
            <w:r w:rsidR="00D14B99">
              <w:rPr>
                <w:sz w:val="20"/>
                <w:szCs w:val="20"/>
              </w:rPr>
              <w:t>Helme</w:t>
            </w:r>
            <w:proofErr w:type="spellEnd"/>
            <w:r w:rsidR="00D14B99">
              <w:rPr>
                <w:sz w:val="20"/>
                <w:szCs w:val="20"/>
              </w:rPr>
              <w:t xml:space="preserve"> (AH), </w:t>
            </w:r>
            <w:r w:rsidR="004027BA" w:rsidRPr="00414541">
              <w:rPr>
                <w:sz w:val="20"/>
                <w:szCs w:val="20"/>
              </w:rPr>
              <w:t xml:space="preserve">Elio </w:t>
            </w:r>
            <w:proofErr w:type="spellStart"/>
            <w:r w:rsidR="004027BA" w:rsidRPr="00414541">
              <w:rPr>
                <w:sz w:val="20"/>
                <w:szCs w:val="20"/>
              </w:rPr>
              <w:t>Riboli</w:t>
            </w:r>
            <w:proofErr w:type="spellEnd"/>
            <w:r w:rsidR="004027BA" w:rsidRPr="00414541">
              <w:rPr>
                <w:sz w:val="20"/>
                <w:szCs w:val="20"/>
              </w:rPr>
              <w:t xml:space="preserve"> (ER</w:t>
            </w:r>
            <w:r w:rsidR="00370C5C">
              <w:rPr>
                <w:sz w:val="20"/>
                <w:szCs w:val="20"/>
              </w:rPr>
              <w:t xml:space="preserve">), </w:t>
            </w:r>
            <w:r w:rsidR="004027BA" w:rsidRPr="00414541">
              <w:rPr>
                <w:sz w:val="20"/>
                <w:szCs w:val="20"/>
              </w:rPr>
              <w:t>Lesley Turner (LT)</w:t>
            </w:r>
            <w:r w:rsidR="00370C5C">
              <w:rPr>
                <w:sz w:val="20"/>
                <w:szCs w:val="20"/>
              </w:rPr>
              <w:t xml:space="preserve">, </w:t>
            </w:r>
            <w:r w:rsidR="004027BA" w:rsidRPr="00414541">
              <w:rPr>
                <w:sz w:val="20"/>
                <w:szCs w:val="20"/>
              </w:rPr>
              <w:t>Martin Wiseman (MJW)</w:t>
            </w:r>
            <w:r w:rsidR="00FA074E">
              <w:rPr>
                <w:sz w:val="20"/>
                <w:szCs w:val="20"/>
              </w:rPr>
              <w:t xml:space="preserve">, </w:t>
            </w:r>
            <w:r w:rsidR="00FA074E" w:rsidRPr="00414541">
              <w:rPr>
                <w:sz w:val="20"/>
                <w:szCs w:val="20"/>
              </w:rPr>
              <w:t>Yi Lu (YL)</w:t>
            </w:r>
            <w:r>
              <w:rPr>
                <w:sz w:val="20"/>
                <w:szCs w:val="20"/>
              </w:rPr>
              <w:t>.</w:t>
            </w:r>
          </w:p>
        </w:tc>
      </w:tr>
      <w:tr w:rsidR="00370C5C" w:rsidRPr="00414541" w14:paraId="7693E812" w14:textId="77777777" w:rsidTr="00961275">
        <w:tc>
          <w:tcPr>
            <w:tcW w:w="1985" w:type="dxa"/>
            <w:gridSpan w:val="2"/>
            <w:shd w:val="clear" w:color="auto" w:fill="auto"/>
          </w:tcPr>
          <w:p w14:paraId="6B5004A9" w14:textId="77777777" w:rsidR="00370C5C" w:rsidRPr="00414541" w:rsidRDefault="00370C5C" w:rsidP="00370C5C">
            <w:pPr>
              <w:pStyle w:val="Headerdetails"/>
              <w:rPr>
                <w:sz w:val="20"/>
                <w:szCs w:val="20"/>
              </w:rPr>
            </w:pPr>
            <w:r w:rsidRPr="00414541">
              <w:rPr>
                <w:b/>
                <w:sz w:val="20"/>
                <w:szCs w:val="20"/>
              </w:rPr>
              <w:t xml:space="preserve">Apologies: </w:t>
            </w:r>
          </w:p>
        </w:tc>
        <w:tc>
          <w:tcPr>
            <w:tcW w:w="7513" w:type="dxa"/>
            <w:gridSpan w:val="4"/>
            <w:shd w:val="clear" w:color="auto" w:fill="auto"/>
          </w:tcPr>
          <w:p w14:paraId="77CFB65C" w14:textId="77777777" w:rsidR="00370C5C" w:rsidRPr="00414541" w:rsidRDefault="00370C5C" w:rsidP="00FA074E">
            <w:pPr>
              <w:pStyle w:val="Headerdetails"/>
              <w:rPr>
                <w:sz w:val="20"/>
                <w:szCs w:val="20"/>
              </w:rPr>
            </w:pPr>
            <w:r w:rsidRPr="00414541">
              <w:rPr>
                <w:sz w:val="20"/>
                <w:szCs w:val="20"/>
              </w:rPr>
              <w:t xml:space="preserve">Helen Campbell (HC), </w:t>
            </w:r>
            <w:r w:rsidR="00CD190C" w:rsidRPr="00414541">
              <w:rPr>
                <w:sz w:val="20"/>
                <w:szCs w:val="20"/>
              </w:rPr>
              <w:t>Arabella Hayter (A</w:t>
            </w:r>
            <w:r w:rsidR="00CD190C">
              <w:rPr>
                <w:sz w:val="20"/>
                <w:szCs w:val="20"/>
              </w:rPr>
              <w:t>KM</w:t>
            </w:r>
            <w:r w:rsidR="00CD190C" w:rsidRPr="00414541">
              <w:rPr>
                <w:sz w:val="20"/>
                <w:szCs w:val="20"/>
              </w:rPr>
              <w:t>H)</w:t>
            </w:r>
            <w:r w:rsidR="00CD190C">
              <w:rPr>
                <w:sz w:val="20"/>
                <w:szCs w:val="20"/>
              </w:rPr>
              <w:t xml:space="preserve">, </w:t>
            </w:r>
            <w:r w:rsidR="00FA074E" w:rsidRPr="00414541">
              <w:rPr>
                <w:sz w:val="20"/>
                <w:szCs w:val="20"/>
              </w:rPr>
              <w:t>Ramsey Cutress (RC)</w:t>
            </w:r>
            <w:r w:rsidR="00CD190C">
              <w:rPr>
                <w:sz w:val="20"/>
                <w:szCs w:val="20"/>
              </w:rPr>
              <w:t>,</w:t>
            </w:r>
            <w:r w:rsidR="00CD190C" w:rsidRPr="00414541">
              <w:rPr>
                <w:sz w:val="20"/>
                <w:szCs w:val="20"/>
              </w:rPr>
              <w:t xml:space="preserve"> Kate Allen (KA)</w:t>
            </w:r>
            <w:r w:rsidR="00CD190C">
              <w:rPr>
                <w:sz w:val="20"/>
                <w:szCs w:val="20"/>
              </w:rPr>
              <w:t xml:space="preserve">, </w:t>
            </w:r>
            <w:r w:rsidR="00CD190C" w:rsidRPr="00414541">
              <w:rPr>
                <w:sz w:val="20"/>
                <w:szCs w:val="20"/>
              </w:rPr>
              <w:t>Carrie Bolt (CB)</w:t>
            </w:r>
            <w:r w:rsidR="00CD190C">
              <w:rPr>
                <w:sz w:val="20"/>
                <w:szCs w:val="20"/>
              </w:rPr>
              <w:t>,</w:t>
            </w:r>
            <w:r w:rsidR="00CD190C" w:rsidRPr="00414541">
              <w:rPr>
                <w:sz w:val="20"/>
                <w:szCs w:val="20"/>
              </w:rPr>
              <w:t xml:space="preserve"> Richard Martin (RM), </w:t>
            </w:r>
            <w:proofErr w:type="spellStart"/>
            <w:r w:rsidR="00CD190C">
              <w:rPr>
                <w:sz w:val="20"/>
                <w:szCs w:val="20"/>
              </w:rPr>
              <w:t>Fehmidah</w:t>
            </w:r>
            <w:proofErr w:type="spellEnd"/>
            <w:r w:rsidR="00CD190C">
              <w:rPr>
                <w:sz w:val="20"/>
                <w:szCs w:val="20"/>
              </w:rPr>
              <w:t xml:space="preserve"> </w:t>
            </w:r>
            <w:proofErr w:type="spellStart"/>
            <w:r w:rsidR="00CD190C">
              <w:rPr>
                <w:sz w:val="20"/>
                <w:szCs w:val="20"/>
              </w:rPr>
              <w:t>Munir</w:t>
            </w:r>
            <w:proofErr w:type="spellEnd"/>
            <w:r w:rsidR="00CD190C">
              <w:rPr>
                <w:sz w:val="20"/>
                <w:szCs w:val="20"/>
              </w:rPr>
              <w:t xml:space="preserve"> (FM),</w:t>
            </w:r>
            <w:r w:rsidR="00CD190C" w:rsidRPr="00414541">
              <w:rPr>
                <w:sz w:val="20"/>
                <w:szCs w:val="20"/>
              </w:rPr>
              <w:t xml:space="preserve"> </w:t>
            </w:r>
            <w:r w:rsidR="00CD190C">
              <w:rPr>
                <w:sz w:val="20"/>
                <w:szCs w:val="20"/>
              </w:rPr>
              <w:t>Steve Wootton (SAW)</w:t>
            </w:r>
            <w:r w:rsidR="00A54FD3">
              <w:rPr>
                <w:sz w:val="20"/>
                <w:szCs w:val="20"/>
              </w:rPr>
              <w:t>.</w:t>
            </w:r>
          </w:p>
        </w:tc>
      </w:tr>
      <w:tr w:rsidR="005204F5" w:rsidRPr="00D511BD" w14:paraId="0B703FEB" w14:textId="77777777" w:rsidTr="006E0949">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shd w:val="clear" w:color="auto" w:fill="auto"/>
          </w:tcPr>
          <w:p w14:paraId="233AF619" w14:textId="77777777" w:rsidR="005204F5" w:rsidRPr="00414541" w:rsidRDefault="006A13EE" w:rsidP="00CC65B4">
            <w:pPr>
              <w:rPr>
                <w:b/>
                <w:sz w:val="20"/>
                <w:szCs w:val="20"/>
              </w:rPr>
            </w:pPr>
            <w:r>
              <w:rPr>
                <w:b/>
                <w:sz w:val="20"/>
                <w:szCs w:val="20"/>
              </w:rPr>
              <w:t>1.</w:t>
            </w:r>
          </w:p>
        </w:tc>
        <w:tc>
          <w:tcPr>
            <w:tcW w:w="7989" w:type="dxa"/>
            <w:gridSpan w:val="4"/>
            <w:shd w:val="clear" w:color="auto" w:fill="auto"/>
          </w:tcPr>
          <w:p w14:paraId="27FFE4CA" w14:textId="77777777" w:rsidR="005204F5" w:rsidRPr="00D511BD" w:rsidRDefault="005204F5" w:rsidP="00D14B99">
            <w:pPr>
              <w:spacing w:after="120" w:line="276" w:lineRule="auto"/>
              <w:rPr>
                <w:b/>
                <w:sz w:val="20"/>
                <w:szCs w:val="20"/>
              </w:rPr>
            </w:pPr>
            <w:r w:rsidRPr="00D511BD">
              <w:rPr>
                <w:b/>
                <w:sz w:val="20"/>
                <w:szCs w:val="20"/>
              </w:rPr>
              <w:t>Welcome and apologies</w:t>
            </w:r>
          </w:p>
          <w:p w14:paraId="1EF8ECB5" w14:textId="77777777" w:rsidR="00335C18" w:rsidRPr="00D511BD" w:rsidRDefault="00335C18" w:rsidP="00E5070C">
            <w:pPr>
              <w:spacing w:after="120" w:line="276" w:lineRule="auto"/>
              <w:rPr>
                <w:sz w:val="20"/>
                <w:szCs w:val="20"/>
              </w:rPr>
            </w:pPr>
            <w:r w:rsidRPr="00D511BD">
              <w:rPr>
                <w:sz w:val="20"/>
                <w:szCs w:val="20"/>
              </w:rPr>
              <w:t xml:space="preserve">AAJ opened the meeting and thanked everyone for coming. </w:t>
            </w:r>
            <w:r w:rsidR="00BB750D" w:rsidRPr="00D511BD">
              <w:rPr>
                <w:sz w:val="20"/>
                <w:szCs w:val="20"/>
              </w:rPr>
              <w:t>Apologies were received from</w:t>
            </w:r>
            <w:r w:rsidR="00CD190C" w:rsidRPr="00D511BD">
              <w:rPr>
                <w:sz w:val="20"/>
                <w:szCs w:val="20"/>
              </w:rPr>
              <w:t xml:space="preserve"> HC, AKMH, RC, KA, CB, RM, FM and SAW</w:t>
            </w:r>
            <w:r w:rsidR="00BB750D" w:rsidRPr="00D511BD">
              <w:rPr>
                <w:sz w:val="20"/>
                <w:szCs w:val="20"/>
              </w:rPr>
              <w:t xml:space="preserve">. </w:t>
            </w:r>
            <w:proofErr w:type="gramStart"/>
            <w:r w:rsidR="00D45A22" w:rsidRPr="00D511BD">
              <w:rPr>
                <w:sz w:val="20"/>
                <w:szCs w:val="20"/>
              </w:rPr>
              <w:t>A replacement for Rowena Sharp has not been provided by Royal Marsden BRC</w:t>
            </w:r>
            <w:proofErr w:type="gramEnd"/>
            <w:r w:rsidR="00D45A22" w:rsidRPr="00D511BD">
              <w:rPr>
                <w:sz w:val="20"/>
                <w:szCs w:val="20"/>
              </w:rPr>
              <w:t xml:space="preserve">. AKMH/YL to send LA the latest </w:t>
            </w:r>
            <w:r w:rsidR="007A2D05" w:rsidRPr="00D511BD">
              <w:rPr>
                <w:sz w:val="20"/>
                <w:szCs w:val="20"/>
              </w:rPr>
              <w:t>updates</w:t>
            </w:r>
            <w:r w:rsidR="004A5840" w:rsidRPr="00D511BD">
              <w:rPr>
                <w:sz w:val="20"/>
                <w:szCs w:val="20"/>
              </w:rPr>
              <w:t xml:space="preserve"> </w:t>
            </w:r>
            <w:r w:rsidR="00D45A22" w:rsidRPr="00D511BD">
              <w:rPr>
                <w:sz w:val="20"/>
                <w:szCs w:val="20"/>
              </w:rPr>
              <w:t xml:space="preserve">on this. </w:t>
            </w:r>
            <w:r w:rsidR="00E5070C">
              <w:rPr>
                <w:sz w:val="20"/>
                <w:szCs w:val="20"/>
              </w:rPr>
              <w:t>NOCRI</w:t>
            </w:r>
            <w:r w:rsidR="00E5070C" w:rsidRPr="00D511BD">
              <w:rPr>
                <w:sz w:val="20"/>
                <w:szCs w:val="20"/>
              </w:rPr>
              <w:t xml:space="preserve"> </w:t>
            </w:r>
            <w:r w:rsidR="00D45A22" w:rsidRPr="00D511BD">
              <w:rPr>
                <w:sz w:val="20"/>
                <w:szCs w:val="20"/>
              </w:rPr>
              <w:t>to help</w:t>
            </w:r>
            <w:r w:rsidR="007A2D05" w:rsidRPr="00D511BD">
              <w:rPr>
                <w:sz w:val="20"/>
                <w:szCs w:val="20"/>
              </w:rPr>
              <w:t xml:space="preserve"> invite</w:t>
            </w:r>
            <w:r w:rsidR="00D45A22" w:rsidRPr="00D511BD">
              <w:rPr>
                <w:sz w:val="20"/>
                <w:szCs w:val="20"/>
              </w:rPr>
              <w:t xml:space="preserve"> </w:t>
            </w:r>
            <w:r w:rsidR="007A2D05" w:rsidRPr="00D511BD">
              <w:rPr>
                <w:sz w:val="20"/>
                <w:szCs w:val="20"/>
              </w:rPr>
              <w:t xml:space="preserve">and </w:t>
            </w:r>
            <w:r w:rsidR="00D45A22" w:rsidRPr="00D511BD">
              <w:rPr>
                <w:sz w:val="20"/>
                <w:szCs w:val="20"/>
              </w:rPr>
              <w:t xml:space="preserve">follow up a representative from Royal Marsden. </w:t>
            </w:r>
            <w:r w:rsidR="00E9474D" w:rsidRPr="00D511BD">
              <w:rPr>
                <w:sz w:val="20"/>
                <w:szCs w:val="20"/>
              </w:rPr>
              <w:t xml:space="preserve"> </w:t>
            </w:r>
          </w:p>
        </w:tc>
        <w:tc>
          <w:tcPr>
            <w:tcW w:w="993" w:type="dxa"/>
            <w:shd w:val="clear" w:color="auto" w:fill="auto"/>
          </w:tcPr>
          <w:p w14:paraId="4E9D8EA1" w14:textId="77777777" w:rsidR="005204F5" w:rsidRPr="00D511BD" w:rsidRDefault="005204F5" w:rsidP="00CC65B4">
            <w:pPr>
              <w:rPr>
                <w:b/>
                <w:sz w:val="20"/>
                <w:szCs w:val="20"/>
              </w:rPr>
            </w:pPr>
            <w:r w:rsidRPr="00D511BD">
              <w:rPr>
                <w:b/>
                <w:sz w:val="20"/>
                <w:szCs w:val="20"/>
              </w:rPr>
              <w:t>Action</w:t>
            </w:r>
          </w:p>
          <w:p w14:paraId="0D759D25" w14:textId="77777777" w:rsidR="00D45A22" w:rsidRPr="00D511BD" w:rsidRDefault="00D45A22" w:rsidP="00CC65B4">
            <w:pPr>
              <w:rPr>
                <w:b/>
                <w:sz w:val="20"/>
                <w:szCs w:val="20"/>
              </w:rPr>
            </w:pPr>
          </w:p>
          <w:p w14:paraId="741A4212" w14:textId="77777777" w:rsidR="00D45A22" w:rsidRPr="00D511BD" w:rsidRDefault="00D45A22" w:rsidP="00CC65B4">
            <w:pPr>
              <w:rPr>
                <w:b/>
                <w:sz w:val="20"/>
                <w:szCs w:val="20"/>
              </w:rPr>
            </w:pPr>
          </w:p>
          <w:p w14:paraId="2E659E22" w14:textId="77777777" w:rsidR="00D45A22" w:rsidRPr="00D511BD" w:rsidRDefault="00D45A22" w:rsidP="00CC65B4">
            <w:pPr>
              <w:rPr>
                <w:b/>
                <w:sz w:val="20"/>
                <w:szCs w:val="20"/>
              </w:rPr>
            </w:pPr>
            <w:r w:rsidRPr="00D511BD">
              <w:rPr>
                <w:b/>
                <w:sz w:val="20"/>
                <w:szCs w:val="20"/>
              </w:rPr>
              <w:t>AKMH/YL/NOCRI</w:t>
            </w:r>
          </w:p>
        </w:tc>
      </w:tr>
      <w:tr w:rsidR="005204F5" w:rsidRPr="00D511BD" w14:paraId="1A79154C" w14:textId="77777777" w:rsidTr="006E0949">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shd w:val="clear" w:color="auto" w:fill="auto"/>
          </w:tcPr>
          <w:p w14:paraId="6C50CB5F" w14:textId="77777777" w:rsidR="005204F5" w:rsidRPr="00414541" w:rsidRDefault="006A13EE" w:rsidP="00CC65B4">
            <w:pPr>
              <w:rPr>
                <w:b/>
                <w:sz w:val="20"/>
                <w:szCs w:val="20"/>
              </w:rPr>
            </w:pPr>
            <w:r>
              <w:rPr>
                <w:b/>
                <w:sz w:val="20"/>
                <w:szCs w:val="20"/>
              </w:rPr>
              <w:t>2</w:t>
            </w:r>
            <w:r w:rsidR="005204F5" w:rsidRPr="00414541">
              <w:rPr>
                <w:b/>
                <w:sz w:val="20"/>
                <w:szCs w:val="20"/>
              </w:rPr>
              <w:t>.</w:t>
            </w:r>
          </w:p>
        </w:tc>
        <w:tc>
          <w:tcPr>
            <w:tcW w:w="7989" w:type="dxa"/>
            <w:gridSpan w:val="4"/>
            <w:shd w:val="clear" w:color="auto" w:fill="auto"/>
          </w:tcPr>
          <w:p w14:paraId="7296F3C5" w14:textId="77777777" w:rsidR="00AF41B7" w:rsidRPr="00D511BD" w:rsidRDefault="005204F5" w:rsidP="00F90CB7">
            <w:pPr>
              <w:spacing w:after="120" w:line="240" w:lineRule="auto"/>
              <w:rPr>
                <w:sz w:val="20"/>
                <w:szCs w:val="20"/>
              </w:rPr>
            </w:pPr>
            <w:r w:rsidRPr="00D511BD">
              <w:rPr>
                <w:b/>
                <w:sz w:val="20"/>
                <w:szCs w:val="20"/>
              </w:rPr>
              <w:t>Previous minutes and matters arising</w:t>
            </w:r>
          </w:p>
          <w:p w14:paraId="2412BAF0" w14:textId="77777777" w:rsidR="00335C18" w:rsidRPr="00D511BD" w:rsidRDefault="00335C18" w:rsidP="00F90CB7">
            <w:pPr>
              <w:spacing w:after="120" w:line="240" w:lineRule="auto"/>
              <w:rPr>
                <w:sz w:val="20"/>
                <w:szCs w:val="20"/>
              </w:rPr>
            </w:pPr>
            <w:r w:rsidRPr="00D511BD">
              <w:rPr>
                <w:sz w:val="20"/>
                <w:szCs w:val="20"/>
              </w:rPr>
              <w:t>The minutes from the last meeting (</w:t>
            </w:r>
            <w:r w:rsidR="00D45A22" w:rsidRPr="00D511BD">
              <w:rPr>
                <w:sz w:val="20"/>
                <w:szCs w:val="20"/>
              </w:rPr>
              <w:t>12</w:t>
            </w:r>
            <w:r w:rsidR="00FA074E" w:rsidRPr="00D511BD">
              <w:rPr>
                <w:sz w:val="20"/>
                <w:szCs w:val="20"/>
                <w:vertAlign w:val="superscript"/>
              </w:rPr>
              <w:t>th</w:t>
            </w:r>
            <w:r w:rsidR="00D45A22" w:rsidRPr="00D511BD">
              <w:rPr>
                <w:sz w:val="20"/>
                <w:szCs w:val="20"/>
              </w:rPr>
              <w:t xml:space="preserve"> May </w:t>
            </w:r>
            <w:r w:rsidR="00FA074E" w:rsidRPr="00D511BD">
              <w:rPr>
                <w:sz w:val="20"/>
                <w:szCs w:val="20"/>
              </w:rPr>
              <w:t>2015</w:t>
            </w:r>
            <w:r w:rsidRPr="00D511BD">
              <w:rPr>
                <w:sz w:val="20"/>
                <w:szCs w:val="20"/>
              </w:rPr>
              <w:t xml:space="preserve">) were agreed. </w:t>
            </w:r>
          </w:p>
          <w:p w14:paraId="7D9A5217" w14:textId="77777777" w:rsidR="006A13EE" w:rsidRPr="00D511BD" w:rsidRDefault="006A13EE" w:rsidP="006A13EE">
            <w:pPr>
              <w:pStyle w:val="ListParagraph"/>
              <w:numPr>
                <w:ilvl w:val="1"/>
                <w:numId w:val="15"/>
              </w:numPr>
              <w:spacing w:after="120" w:line="240" w:lineRule="auto"/>
              <w:rPr>
                <w:b/>
              </w:rPr>
            </w:pPr>
            <w:r w:rsidRPr="00D511BD">
              <w:rPr>
                <w:b/>
              </w:rPr>
              <w:t>Final report – for information</w:t>
            </w:r>
          </w:p>
          <w:p w14:paraId="244C3272" w14:textId="77777777" w:rsidR="006A13EE" w:rsidRPr="00D511BD" w:rsidRDefault="006A13EE" w:rsidP="006A13EE">
            <w:pPr>
              <w:spacing w:after="120" w:line="240" w:lineRule="auto"/>
              <w:rPr>
                <w:b/>
                <w:sz w:val="20"/>
                <w:szCs w:val="20"/>
              </w:rPr>
            </w:pPr>
            <w:r w:rsidRPr="00D511BD">
              <w:rPr>
                <w:sz w:val="20"/>
                <w:szCs w:val="20"/>
              </w:rPr>
              <w:t xml:space="preserve">A nearly finished draft version of the report was circulated for comment in June 2015. Since </w:t>
            </w:r>
            <w:r w:rsidR="00E5070C">
              <w:rPr>
                <w:sz w:val="20"/>
                <w:szCs w:val="20"/>
              </w:rPr>
              <w:t xml:space="preserve">the </w:t>
            </w:r>
            <w:r w:rsidRPr="00D511BD">
              <w:rPr>
                <w:sz w:val="20"/>
                <w:szCs w:val="20"/>
              </w:rPr>
              <w:t xml:space="preserve">last SC meeting, </w:t>
            </w:r>
            <w:r w:rsidR="004B4A8A" w:rsidRPr="00D511BD">
              <w:rPr>
                <w:sz w:val="20"/>
                <w:szCs w:val="20"/>
              </w:rPr>
              <w:t xml:space="preserve">all the comments received were incorporated into the report. </w:t>
            </w:r>
          </w:p>
          <w:p w14:paraId="1A37FD15" w14:textId="77777777" w:rsidR="006A13EE" w:rsidRPr="00D511BD" w:rsidRDefault="006A13EE" w:rsidP="006A13EE">
            <w:pPr>
              <w:pStyle w:val="ListParagraph"/>
              <w:numPr>
                <w:ilvl w:val="1"/>
                <w:numId w:val="15"/>
              </w:numPr>
              <w:spacing w:after="120" w:line="240" w:lineRule="auto"/>
              <w:rPr>
                <w:b/>
              </w:rPr>
            </w:pPr>
            <w:r w:rsidRPr="00D511BD">
              <w:rPr>
                <w:b/>
              </w:rPr>
              <w:t>Summary report</w:t>
            </w:r>
          </w:p>
          <w:p w14:paraId="70F4D4E9" w14:textId="77777777" w:rsidR="008D5EA5" w:rsidRPr="00D511BD" w:rsidRDefault="004B4A8A" w:rsidP="008D5EA5">
            <w:pPr>
              <w:spacing w:after="120" w:line="240" w:lineRule="auto"/>
              <w:rPr>
                <w:sz w:val="20"/>
                <w:szCs w:val="20"/>
              </w:rPr>
            </w:pPr>
            <w:r w:rsidRPr="00D511BD">
              <w:rPr>
                <w:sz w:val="20"/>
                <w:szCs w:val="20"/>
              </w:rPr>
              <w:t>A</w:t>
            </w:r>
            <w:r w:rsidR="006A13EE" w:rsidRPr="00D511BD">
              <w:rPr>
                <w:sz w:val="20"/>
                <w:szCs w:val="20"/>
              </w:rPr>
              <w:t xml:space="preserve"> summary report</w:t>
            </w:r>
            <w:r w:rsidRPr="00D511BD">
              <w:rPr>
                <w:sz w:val="20"/>
                <w:szCs w:val="20"/>
              </w:rPr>
              <w:t xml:space="preserve"> has been </w:t>
            </w:r>
            <w:r w:rsidR="006A13EE" w:rsidRPr="00D511BD">
              <w:rPr>
                <w:sz w:val="20"/>
                <w:szCs w:val="20"/>
              </w:rPr>
              <w:t>prepared by the Secretariat</w:t>
            </w:r>
            <w:r w:rsidRPr="00D511BD">
              <w:rPr>
                <w:sz w:val="20"/>
                <w:szCs w:val="20"/>
              </w:rPr>
              <w:t xml:space="preserve">, which captures the main items in the long full report. It is </w:t>
            </w:r>
            <w:r w:rsidR="00DD43FB">
              <w:rPr>
                <w:sz w:val="20"/>
                <w:szCs w:val="20"/>
              </w:rPr>
              <w:t>intend</w:t>
            </w:r>
            <w:r w:rsidR="00DD43FB" w:rsidRPr="00D511BD">
              <w:rPr>
                <w:sz w:val="20"/>
                <w:szCs w:val="20"/>
              </w:rPr>
              <w:t xml:space="preserve">ed </w:t>
            </w:r>
            <w:r w:rsidRPr="00D511BD">
              <w:rPr>
                <w:sz w:val="20"/>
                <w:szCs w:val="20"/>
              </w:rPr>
              <w:t>to be rea</w:t>
            </w:r>
            <w:r w:rsidR="008D5EA5" w:rsidRPr="00D511BD">
              <w:rPr>
                <w:sz w:val="20"/>
                <w:szCs w:val="20"/>
              </w:rPr>
              <w:t xml:space="preserve">der-friendly and </w:t>
            </w:r>
            <w:r w:rsidR="00E5070C">
              <w:rPr>
                <w:sz w:val="20"/>
                <w:szCs w:val="20"/>
              </w:rPr>
              <w:t xml:space="preserve">will be </w:t>
            </w:r>
            <w:r w:rsidR="008D5EA5" w:rsidRPr="00D511BD">
              <w:rPr>
                <w:sz w:val="20"/>
                <w:szCs w:val="20"/>
              </w:rPr>
              <w:t>handed out at the launch event</w:t>
            </w:r>
            <w:r w:rsidR="00E5070C">
              <w:rPr>
                <w:sz w:val="20"/>
                <w:szCs w:val="20"/>
              </w:rPr>
              <w:t xml:space="preserve"> in October</w:t>
            </w:r>
            <w:r w:rsidR="008D5EA5" w:rsidRPr="00D511BD">
              <w:rPr>
                <w:sz w:val="20"/>
                <w:szCs w:val="20"/>
              </w:rPr>
              <w:t xml:space="preserve">. </w:t>
            </w:r>
            <w:r w:rsidRPr="00D511BD">
              <w:rPr>
                <w:sz w:val="20"/>
                <w:szCs w:val="20"/>
              </w:rPr>
              <w:t xml:space="preserve">Both the long and summary reports will be freely available on the </w:t>
            </w:r>
            <w:r w:rsidR="00E5070C">
              <w:rPr>
                <w:sz w:val="20"/>
                <w:szCs w:val="20"/>
              </w:rPr>
              <w:t xml:space="preserve">Collaboration’s </w:t>
            </w:r>
            <w:r w:rsidRPr="00D511BD">
              <w:rPr>
                <w:sz w:val="20"/>
                <w:szCs w:val="20"/>
              </w:rPr>
              <w:t xml:space="preserve">website. </w:t>
            </w:r>
          </w:p>
          <w:p w14:paraId="7B98D704" w14:textId="77777777" w:rsidR="008D5EA5" w:rsidRPr="00D511BD" w:rsidRDefault="008D5EA5" w:rsidP="008D5EA5">
            <w:pPr>
              <w:spacing w:after="120" w:line="240" w:lineRule="auto"/>
              <w:rPr>
                <w:sz w:val="20"/>
                <w:szCs w:val="20"/>
              </w:rPr>
            </w:pPr>
            <w:r w:rsidRPr="00D511BD">
              <w:rPr>
                <w:sz w:val="20"/>
                <w:szCs w:val="20"/>
              </w:rPr>
              <w:t xml:space="preserve">AAJ invited comments on the summary report. LT inquired whether it is possible to reword the sentence ‘The image of a person wasting away to skin and bones, wracked by pain is disturbingly common’ to make it more consumer-friendly. LT also suggested </w:t>
            </w:r>
            <w:r w:rsidR="00F01147" w:rsidRPr="00D511BD">
              <w:rPr>
                <w:sz w:val="20"/>
                <w:szCs w:val="20"/>
              </w:rPr>
              <w:t>changing</w:t>
            </w:r>
            <w:r w:rsidRPr="00D511BD">
              <w:rPr>
                <w:sz w:val="20"/>
                <w:szCs w:val="20"/>
              </w:rPr>
              <w:t xml:space="preserve"> “dragon’s den” to “dragons’ den”</w:t>
            </w:r>
            <w:r w:rsidR="00DD43FB">
              <w:rPr>
                <w:sz w:val="20"/>
                <w:szCs w:val="20"/>
              </w:rPr>
              <w:t xml:space="preserve"> throughout</w:t>
            </w:r>
            <w:r w:rsidR="00174D76" w:rsidRPr="00D511BD">
              <w:rPr>
                <w:sz w:val="20"/>
                <w:szCs w:val="20"/>
              </w:rPr>
              <w:t xml:space="preserve">. A list of participants who attended the workshop session at the NCRI 2014 conference is provided </w:t>
            </w:r>
            <w:r w:rsidR="004A5840" w:rsidRPr="00D511BD">
              <w:rPr>
                <w:sz w:val="20"/>
                <w:szCs w:val="20"/>
              </w:rPr>
              <w:t xml:space="preserve">in the report </w:t>
            </w:r>
            <w:r w:rsidR="00174D76" w:rsidRPr="00D511BD">
              <w:rPr>
                <w:sz w:val="20"/>
                <w:szCs w:val="20"/>
              </w:rPr>
              <w:t xml:space="preserve">as an appendix, while </w:t>
            </w:r>
            <w:r w:rsidR="007A2D05" w:rsidRPr="00D511BD">
              <w:rPr>
                <w:sz w:val="20"/>
                <w:szCs w:val="20"/>
              </w:rPr>
              <w:t>the</w:t>
            </w:r>
            <w:r w:rsidR="00174D76" w:rsidRPr="00D511BD">
              <w:rPr>
                <w:sz w:val="20"/>
                <w:szCs w:val="20"/>
              </w:rPr>
              <w:t xml:space="preserve"> list of </w:t>
            </w:r>
            <w:r w:rsidR="004A5840" w:rsidRPr="00F01147">
              <w:rPr>
                <w:sz w:val="20"/>
                <w:szCs w:val="20"/>
              </w:rPr>
              <w:t>participants at the d</w:t>
            </w:r>
            <w:r w:rsidR="00174D76" w:rsidRPr="00F01147">
              <w:rPr>
                <w:sz w:val="20"/>
                <w:szCs w:val="20"/>
              </w:rPr>
              <w:t xml:space="preserve">ragons’ den session is not provided. LT asked whether it would be better to be consistent and </w:t>
            </w:r>
            <w:r w:rsidR="00E5070C" w:rsidRPr="00F01147">
              <w:rPr>
                <w:sz w:val="20"/>
                <w:szCs w:val="20"/>
              </w:rPr>
              <w:t xml:space="preserve">remove the list of NCRI </w:t>
            </w:r>
            <w:r w:rsidR="00F01147">
              <w:rPr>
                <w:sz w:val="20"/>
                <w:szCs w:val="20"/>
              </w:rPr>
              <w:t xml:space="preserve">workshop </w:t>
            </w:r>
            <w:r w:rsidR="00E5070C" w:rsidRPr="00F01147">
              <w:rPr>
                <w:sz w:val="20"/>
                <w:szCs w:val="20"/>
              </w:rPr>
              <w:t>participants.</w:t>
            </w:r>
            <w:r w:rsidR="00174D76" w:rsidRPr="00D511BD">
              <w:rPr>
                <w:sz w:val="20"/>
                <w:szCs w:val="20"/>
              </w:rPr>
              <w:t xml:space="preserve"> </w:t>
            </w:r>
          </w:p>
          <w:p w14:paraId="317DB5B5" w14:textId="77777777" w:rsidR="00174D76" w:rsidRPr="00D511BD" w:rsidRDefault="00174D76" w:rsidP="008D5EA5">
            <w:pPr>
              <w:spacing w:after="120" w:line="240" w:lineRule="auto"/>
              <w:rPr>
                <w:sz w:val="20"/>
                <w:szCs w:val="20"/>
              </w:rPr>
            </w:pPr>
          </w:p>
          <w:p w14:paraId="3EB0A0F8" w14:textId="77777777" w:rsidR="00174D76" w:rsidRPr="00D511BD" w:rsidRDefault="00174D76" w:rsidP="008D5EA5">
            <w:pPr>
              <w:spacing w:after="120" w:line="240" w:lineRule="auto"/>
              <w:rPr>
                <w:sz w:val="20"/>
                <w:szCs w:val="20"/>
              </w:rPr>
            </w:pPr>
            <w:r w:rsidRPr="00D511BD">
              <w:rPr>
                <w:sz w:val="20"/>
                <w:szCs w:val="20"/>
              </w:rPr>
              <w:t xml:space="preserve">AAJ encouraged members to send their comments on the summary report to AKMH/YL </w:t>
            </w:r>
            <w:r w:rsidR="00E5070C">
              <w:rPr>
                <w:sz w:val="20"/>
                <w:szCs w:val="20"/>
              </w:rPr>
              <w:t xml:space="preserve">as soon as possible </w:t>
            </w:r>
            <w:r w:rsidRPr="00D511BD">
              <w:rPr>
                <w:sz w:val="20"/>
                <w:szCs w:val="20"/>
              </w:rPr>
              <w:t>after the meeting</w:t>
            </w:r>
            <w:r w:rsidR="004A5840" w:rsidRPr="00D511BD">
              <w:rPr>
                <w:sz w:val="20"/>
                <w:szCs w:val="20"/>
              </w:rPr>
              <w:t xml:space="preserve">, to enable the design team </w:t>
            </w:r>
            <w:r w:rsidR="00E5070C">
              <w:rPr>
                <w:sz w:val="20"/>
                <w:szCs w:val="20"/>
              </w:rPr>
              <w:t>to continue their work</w:t>
            </w:r>
            <w:r w:rsidR="004A5840" w:rsidRPr="00D511BD">
              <w:rPr>
                <w:sz w:val="20"/>
                <w:szCs w:val="20"/>
              </w:rPr>
              <w:t xml:space="preserve"> on the </w:t>
            </w:r>
            <w:r w:rsidR="00E5070C">
              <w:rPr>
                <w:sz w:val="20"/>
                <w:szCs w:val="20"/>
              </w:rPr>
              <w:t xml:space="preserve">report’s </w:t>
            </w:r>
            <w:r w:rsidR="004A5840" w:rsidRPr="00D511BD">
              <w:rPr>
                <w:sz w:val="20"/>
                <w:szCs w:val="20"/>
              </w:rPr>
              <w:t>layout</w:t>
            </w:r>
            <w:r w:rsidRPr="00D511BD">
              <w:rPr>
                <w:sz w:val="20"/>
                <w:szCs w:val="20"/>
              </w:rPr>
              <w:t>.</w:t>
            </w:r>
          </w:p>
          <w:p w14:paraId="191C171F" w14:textId="77777777" w:rsidR="00FE32DE" w:rsidRPr="00D511BD" w:rsidRDefault="00A576D3" w:rsidP="00174D76">
            <w:pPr>
              <w:spacing w:after="120" w:line="240" w:lineRule="auto"/>
              <w:rPr>
                <w:sz w:val="20"/>
                <w:szCs w:val="20"/>
              </w:rPr>
            </w:pPr>
            <w:r w:rsidRPr="00D511BD">
              <w:rPr>
                <w:b/>
                <w:sz w:val="20"/>
                <w:szCs w:val="20"/>
              </w:rPr>
              <w:t>ACTION</w:t>
            </w:r>
            <w:r w:rsidRPr="00D511BD">
              <w:rPr>
                <w:sz w:val="20"/>
                <w:szCs w:val="20"/>
              </w:rPr>
              <w:t xml:space="preserve">: </w:t>
            </w:r>
            <w:r w:rsidR="00AA7B0B" w:rsidRPr="00D511BD">
              <w:rPr>
                <w:sz w:val="20"/>
                <w:szCs w:val="20"/>
              </w:rPr>
              <w:t xml:space="preserve">All members </w:t>
            </w:r>
            <w:r w:rsidR="00174D76" w:rsidRPr="00D511BD">
              <w:rPr>
                <w:sz w:val="20"/>
                <w:szCs w:val="20"/>
              </w:rPr>
              <w:t xml:space="preserve">to send </w:t>
            </w:r>
            <w:r w:rsidRPr="00D511BD">
              <w:rPr>
                <w:sz w:val="20"/>
                <w:szCs w:val="20"/>
              </w:rPr>
              <w:t xml:space="preserve">comments to AKMH/YL by </w:t>
            </w:r>
            <w:r w:rsidR="00FA17AE" w:rsidRPr="00D511BD">
              <w:rPr>
                <w:sz w:val="20"/>
                <w:szCs w:val="20"/>
              </w:rPr>
              <w:t>28</w:t>
            </w:r>
            <w:r w:rsidR="00FA17AE" w:rsidRPr="00D511BD">
              <w:rPr>
                <w:sz w:val="20"/>
                <w:szCs w:val="20"/>
                <w:vertAlign w:val="superscript"/>
              </w:rPr>
              <w:t>th</w:t>
            </w:r>
            <w:r w:rsidR="00FA17AE" w:rsidRPr="00D511BD">
              <w:rPr>
                <w:sz w:val="20"/>
                <w:szCs w:val="20"/>
              </w:rPr>
              <w:t xml:space="preserve"> </w:t>
            </w:r>
            <w:r w:rsidRPr="00D511BD">
              <w:rPr>
                <w:sz w:val="20"/>
                <w:szCs w:val="20"/>
              </w:rPr>
              <w:t xml:space="preserve">July  </w:t>
            </w:r>
          </w:p>
          <w:p w14:paraId="65AFCF9C" w14:textId="77777777" w:rsidR="00174D76" w:rsidRPr="00D511BD" w:rsidRDefault="00174D76" w:rsidP="00174D76">
            <w:pPr>
              <w:spacing w:after="120" w:line="240" w:lineRule="auto"/>
              <w:rPr>
                <w:sz w:val="20"/>
                <w:szCs w:val="20"/>
              </w:rPr>
            </w:pPr>
          </w:p>
          <w:p w14:paraId="24BC7B3A" w14:textId="77777777" w:rsidR="00174D76" w:rsidRPr="00D511BD" w:rsidRDefault="00174D76" w:rsidP="00174D76">
            <w:pPr>
              <w:spacing w:after="120" w:line="240" w:lineRule="auto"/>
              <w:rPr>
                <w:sz w:val="20"/>
                <w:szCs w:val="20"/>
              </w:rPr>
            </w:pPr>
            <w:r w:rsidRPr="00D511BD">
              <w:rPr>
                <w:sz w:val="20"/>
                <w:szCs w:val="20"/>
              </w:rPr>
              <w:t xml:space="preserve">YL to incorporate the suggestions made by SC members. </w:t>
            </w:r>
          </w:p>
        </w:tc>
        <w:tc>
          <w:tcPr>
            <w:tcW w:w="993" w:type="dxa"/>
            <w:shd w:val="clear" w:color="auto" w:fill="auto"/>
          </w:tcPr>
          <w:p w14:paraId="6DD01498" w14:textId="77777777" w:rsidR="005204F5" w:rsidRPr="00D511BD" w:rsidRDefault="005204F5" w:rsidP="00CC65B4">
            <w:pPr>
              <w:rPr>
                <w:b/>
                <w:sz w:val="20"/>
                <w:szCs w:val="20"/>
              </w:rPr>
            </w:pPr>
          </w:p>
          <w:p w14:paraId="62B2F1B8" w14:textId="77777777" w:rsidR="007F59D4" w:rsidRPr="00D511BD" w:rsidRDefault="007F59D4" w:rsidP="00C92019">
            <w:pPr>
              <w:jc w:val="center"/>
              <w:rPr>
                <w:b/>
                <w:sz w:val="20"/>
                <w:szCs w:val="20"/>
              </w:rPr>
            </w:pPr>
          </w:p>
          <w:p w14:paraId="05F00C45" w14:textId="77777777" w:rsidR="00174D76" w:rsidRPr="00D511BD" w:rsidRDefault="00174D76" w:rsidP="00C92019">
            <w:pPr>
              <w:jc w:val="center"/>
              <w:rPr>
                <w:b/>
                <w:sz w:val="20"/>
                <w:szCs w:val="20"/>
              </w:rPr>
            </w:pPr>
          </w:p>
          <w:p w14:paraId="6513602C" w14:textId="77777777" w:rsidR="00174D76" w:rsidRPr="00D511BD" w:rsidRDefault="00174D76" w:rsidP="00C92019">
            <w:pPr>
              <w:jc w:val="center"/>
              <w:rPr>
                <w:b/>
                <w:sz w:val="20"/>
                <w:szCs w:val="20"/>
              </w:rPr>
            </w:pPr>
          </w:p>
          <w:p w14:paraId="335D5F29" w14:textId="77777777" w:rsidR="00174D76" w:rsidRPr="00D511BD" w:rsidRDefault="00174D76" w:rsidP="00C92019">
            <w:pPr>
              <w:jc w:val="center"/>
              <w:rPr>
                <w:b/>
                <w:sz w:val="20"/>
                <w:szCs w:val="20"/>
              </w:rPr>
            </w:pPr>
          </w:p>
          <w:p w14:paraId="2018864E" w14:textId="77777777" w:rsidR="00174D76" w:rsidRPr="00D511BD" w:rsidRDefault="00174D76" w:rsidP="00C92019">
            <w:pPr>
              <w:jc w:val="center"/>
              <w:rPr>
                <w:b/>
                <w:sz w:val="20"/>
                <w:szCs w:val="20"/>
              </w:rPr>
            </w:pPr>
          </w:p>
          <w:p w14:paraId="67E53314" w14:textId="77777777" w:rsidR="00174D76" w:rsidRPr="00D511BD" w:rsidRDefault="00174D76" w:rsidP="00C92019">
            <w:pPr>
              <w:jc w:val="center"/>
              <w:rPr>
                <w:b/>
                <w:sz w:val="20"/>
                <w:szCs w:val="20"/>
              </w:rPr>
            </w:pPr>
          </w:p>
          <w:p w14:paraId="5EE570D0" w14:textId="77777777" w:rsidR="00174D76" w:rsidRPr="00D511BD" w:rsidRDefault="00174D76" w:rsidP="00C92019">
            <w:pPr>
              <w:jc w:val="center"/>
              <w:rPr>
                <w:b/>
                <w:sz w:val="20"/>
                <w:szCs w:val="20"/>
              </w:rPr>
            </w:pPr>
          </w:p>
          <w:p w14:paraId="2325C0A5" w14:textId="77777777" w:rsidR="00174D76" w:rsidRPr="00D511BD" w:rsidRDefault="00174D76" w:rsidP="00C92019">
            <w:pPr>
              <w:jc w:val="center"/>
              <w:rPr>
                <w:b/>
                <w:sz w:val="20"/>
                <w:szCs w:val="20"/>
              </w:rPr>
            </w:pPr>
          </w:p>
          <w:p w14:paraId="7A5C2EB0" w14:textId="77777777" w:rsidR="00174D76" w:rsidRPr="00D511BD" w:rsidRDefault="00174D76" w:rsidP="00C92019">
            <w:pPr>
              <w:jc w:val="center"/>
              <w:rPr>
                <w:b/>
                <w:sz w:val="20"/>
                <w:szCs w:val="20"/>
              </w:rPr>
            </w:pPr>
          </w:p>
          <w:p w14:paraId="3D781158" w14:textId="77777777" w:rsidR="00174D76" w:rsidRPr="00D511BD" w:rsidRDefault="00174D76" w:rsidP="00C92019">
            <w:pPr>
              <w:jc w:val="center"/>
              <w:rPr>
                <w:b/>
                <w:sz w:val="20"/>
                <w:szCs w:val="20"/>
              </w:rPr>
            </w:pPr>
          </w:p>
          <w:p w14:paraId="423E3D1A" w14:textId="77777777" w:rsidR="00174D76" w:rsidRPr="00D511BD" w:rsidRDefault="00174D76" w:rsidP="00C92019">
            <w:pPr>
              <w:jc w:val="center"/>
              <w:rPr>
                <w:b/>
                <w:sz w:val="20"/>
                <w:szCs w:val="20"/>
              </w:rPr>
            </w:pPr>
          </w:p>
          <w:p w14:paraId="68BAEA01" w14:textId="77777777" w:rsidR="00174D76" w:rsidRPr="00D511BD" w:rsidRDefault="00174D76" w:rsidP="00C92019">
            <w:pPr>
              <w:jc w:val="center"/>
              <w:rPr>
                <w:b/>
                <w:sz w:val="20"/>
                <w:szCs w:val="20"/>
              </w:rPr>
            </w:pPr>
          </w:p>
          <w:p w14:paraId="65B02737" w14:textId="77777777" w:rsidR="00174D76" w:rsidRPr="00D511BD" w:rsidRDefault="00174D76" w:rsidP="00C92019">
            <w:pPr>
              <w:jc w:val="center"/>
              <w:rPr>
                <w:b/>
                <w:sz w:val="20"/>
                <w:szCs w:val="20"/>
              </w:rPr>
            </w:pPr>
          </w:p>
          <w:p w14:paraId="31DD56AD" w14:textId="77777777" w:rsidR="00174D76" w:rsidRPr="00D511BD" w:rsidRDefault="00174D76" w:rsidP="00C92019">
            <w:pPr>
              <w:jc w:val="center"/>
              <w:rPr>
                <w:b/>
                <w:sz w:val="20"/>
                <w:szCs w:val="20"/>
              </w:rPr>
            </w:pPr>
          </w:p>
          <w:p w14:paraId="135301B1" w14:textId="77777777" w:rsidR="00174D76" w:rsidRPr="00D511BD" w:rsidRDefault="00174D76" w:rsidP="00C92019">
            <w:pPr>
              <w:jc w:val="center"/>
              <w:rPr>
                <w:b/>
                <w:sz w:val="20"/>
                <w:szCs w:val="20"/>
              </w:rPr>
            </w:pPr>
          </w:p>
          <w:p w14:paraId="7274AAC8" w14:textId="77777777" w:rsidR="00174D76" w:rsidRDefault="00174D76" w:rsidP="00C92019">
            <w:pPr>
              <w:jc w:val="center"/>
              <w:rPr>
                <w:b/>
                <w:sz w:val="20"/>
                <w:szCs w:val="20"/>
              </w:rPr>
            </w:pPr>
          </w:p>
          <w:p w14:paraId="00C89F70" w14:textId="77777777" w:rsidR="00D511BD" w:rsidRDefault="00D511BD" w:rsidP="00C92019">
            <w:pPr>
              <w:jc w:val="center"/>
              <w:rPr>
                <w:b/>
                <w:sz w:val="20"/>
                <w:szCs w:val="20"/>
              </w:rPr>
            </w:pPr>
          </w:p>
          <w:p w14:paraId="2B994B01" w14:textId="77777777" w:rsidR="00D511BD" w:rsidRDefault="00D511BD" w:rsidP="00C92019">
            <w:pPr>
              <w:jc w:val="center"/>
              <w:rPr>
                <w:b/>
                <w:sz w:val="20"/>
                <w:szCs w:val="20"/>
              </w:rPr>
            </w:pPr>
          </w:p>
          <w:p w14:paraId="32DF2B80" w14:textId="77777777" w:rsidR="00D511BD" w:rsidRPr="00D511BD" w:rsidRDefault="00D511BD" w:rsidP="00C92019">
            <w:pPr>
              <w:jc w:val="center"/>
              <w:rPr>
                <w:b/>
                <w:sz w:val="20"/>
                <w:szCs w:val="20"/>
              </w:rPr>
            </w:pPr>
          </w:p>
          <w:p w14:paraId="36948D14" w14:textId="77777777" w:rsidR="00174D76" w:rsidRPr="00D511BD" w:rsidRDefault="00174D76" w:rsidP="00C92019">
            <w:pPr>
              <w:jc w:val="center"/>
              <w:rPr>
                <w:b/>
                <w:sz w:val="20"/>
                <w:szCs w:val="20"/>
              </w:rPr>
            </w:pPr>
          </w:p>
          <w:p w14:paraId="7BF5039A" w14:textId="77777777" w:rsidR="00174D76" w:rsidRPr="00D511BD" w:rsidRDefault="00174D76" w:rsidP="00C92019">
            <w:pPr>
              <w:jc w:val="center"/>
              <w:rPr>
                <w:b/>
                <w:sz w:val="20"/>
                <w:szCs w:val="20"/>
              </w:rPr>
            </w:pPr>
          </w:p>
          <w:p w14:paraId="01983079" w14:textId="77777777" w:rsidR="00174D76" w:rsidRPr="00D511BD" w:rsidRDefault="00174D76" w:rsidP="00C92019">
            <w:pPr>
              <w:jc w:val="center"/>
              <w:rPr>
                <w:b/>
                <w:sz w:val="20"/>
                <w:szCs w:val="20"/>
              </w:rPr>
            </w:pPr>
          </w:p>
          <w:p w14:paraId="46883972" w14:textId="77777777" w:rsidR="00174D76" w:rsidRPr="00D511BD" w:rsidRDefault="00174D76" w:rsidP="00174D76">
            <w:pPr>
              <w:rPr>
                <w:b/>
                <w:sz w:val="20"/>
                <w:szCs w:val="20"/>
              </w:rPr>
            </w:pPr>
            <w:r w:rsidRPr="00D511BD">
              <w:rPr>
                <w:b/>
                <w:sz w:val="20"/>
                <w:szCs w:val="20"/>
              </w:rPr>
              <w:t>ALL</w:t>
            </w:r>
          </w:p>
          <w:p w14:paraId="731099B0" w14:textId="77777777" w:rsidR="00174D76" w:rsidRPr="00D511BD" w:rsidRDefault="00174D76" w:rsidP="00174D76">
            <w:pPr>
              <w:rPr>
                <w:b/>
                <w:sz w:val="20"/>
                <w:szCs w:val="20"/>
              </w:rPr>
            </w:pPr>
            <w:r w:rsidRPr="00D511BD">
              <w:rPr>
                <w:b/>
                <w:sz w:val="20"/>
                <w:szCs w:val="20"/>
              </w:rPr>
              <w:t>28</w:t>
            </w:r>
            <w:r w:rsidRPr="00D511BD">
              <w:rPr>
                <w:b/>
                <w:sz w:val="20"/>
                <w:szCs w:val="20"/>
                <w:vertAlign w:val="superscript"/>
              </w:rPr>
              <w:t>th</w:t>
            </w:r>
            <w:r w:rsidRPr="00D511BD">
              <w:rPr>
                <w:b/>
                <w:sz w:val="20"/>
                <w:szCs w:val="20"/>
              </w:rPr>
              <w:t xml:space="preserve"> July</w:t>
            </w:r>
          </w:p>
          <w:p w14:paraId="5EE4E0FC" w14:textId="77777777" w:rsidR="00174D76" w:rsidRPr="00D511BD" w:rsidRDefault="00174D76" w:rsidP="00174D76">
            <w:pPr>
              <w:rPr>
                <w:b/>
                <w:sz w:val="20"/>
                <w:szCs w:val="20"/>
              </w:rPr>
            </w:pPr>
          </w:p>
          <w:p w14:paraId="0D97FAB1" w14:textId="77777777" w:rsidR="00174D76" w:rsidRPr="00D511BD" w:rsidRDefault="00174D76" w:rsidP="00174D76">
            <w:pPr>
              <w:rPr>
                <w:b/>
                <w:sz w:val="20"/>
                <w:szCs w:val="20"/>
              </w:rPr>
            </w:pPr>
            <w:r w:rsidRPr="00D511BD">
              <w:rPr>
                <w:b/>
                <w:sz w:val="20"/>
                <w:szCs w:val="20"/>
              </w:rPr>
              <w:t>YL</w:t>
            </w:r>
          </w:p>
        </w:tc>
      </w:tr>
      <w:tr w:rsidR="00294FED" w:rsidRPr="00D511BD" w14:paraId="7642F60E" w14:textId="77777777" w:rsidTr="0070096C">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rPr>
          <w:trHeight w:val="3138"/>
        </w:trPr>
        <w:tc>
          <w:tcPr>
            <w:tcW w:w="516" w:type="dxa"/>
            <w:shd w:val="clear" w:color="auto" w:fill="auto"/>
          </w:tcPr>
          <w:p w14:paraId="3232B28B" w14:textId="77777777" w:rsidR="00294FED" w:rsidRPr="00414541" w:rsidRDefault="006A13EE" w:rsidP="00CC65B4">
            <w:pPr>
              <w:rPr>
                <w:b/>
                <w:sz w:val="20"/>
                <w:szCs w:val="20"/>
              </w:rPr>
            </w:pPr>
            <w:r>
              <w:rPr>
                <w:b/>
                <w:sz w:val="20"/>
                <w:szCs w:val="20"/>
              </w:rPr>
              <w:lastRenderedPageBreak/>
              <w:t>3.</w:t>
            </w:r>
          </w:p>
        </w:tc>
        <w:tc>
          <w:tcPr>
            <w:tcW w:w="7989" w:type="dxa"/>
            <w:gridSpan w:val="4"/>
            <w:shd w:val="clear" w:color="auto" w:fill="auto"/>
          </w:tcPr>
          <w:p w14:paraId="5DF83F3C" w14:textId="77777777" w:rsidR="006A13EE" w:rsidRPr="00D511BD" w:rsidRDefault="006A13EE" w:rsidP="00752871">
            <w:pPr>
              <w:spacing w:after="120" w:line="240" w:lineRule="auto"/>
              <w:rPr>
                <w:rFonts w:cs="Arial"/>
                <w:b/>
                <w:sz w:val="20"/>
                <w:szCs w:val="20"/>
              </w:rPr>
            </w:pPr>
            <w:r w:rsidRPr="00D511BD">
              <w:rPr>
                <w:rFonts w:cs="Arial"/>
                <w:b/>
                <w:sz w:val="20"/>
                <w:szCs w:val="20"/>
              </w:rPr>
              <w:t>Work streams – draft concept notes</w:t>
            </w:r>
          </w:p>
          <w:p w14:paraId="179EB83E" w14:textId="77777777" w:rsidR="00D6618B" w:rsidRPr="00D511BD" w:rsidRDefault="00424E88" w:rsidP="00752871">
            <w:pPr>
              <w:spacing w:after="120" w:line="240" w:lineRule="auto"/>
              <w:rPr>
                <w:rFonts w:cs="Arial"/>
                <w:sz w:val="20"/>
                <w:szCs w:val="20"/>
              </w:rPr>
            </w:pPr>
            <w:r>
              <w:rPr>
                <w:rFonts w:cs="Arial"/>
                <w:sz w:val="20"/>
                <w:szCs w:val="20"/>
              </w:rPr>
              <w:t xml:space="preserve">At the last SC meeting, </w:t>
            </w:r>
            <w:r w:rsidR="00E544C4" w:rsidRPr="00D511BD">
              <w:rPr>
                <w:rFonts w:cs="Arial"/>
                <w:sz w:val="20"/>
                <w:szCs w:val="20"/>
              </w:rPr>
              <w:t xml:space="preserve">discussions </w:t>
            </w:r>
            <w:r>
              <w:rPr>
                <w:rFonts w:cs="Arial"/>
                <w:sz w:val="20"/>
                <w:szCs w:val="20"/>
              </w:rPr>
              <w:t>were had about</w:t>
            </w:r>
            <w:r w:rsidR="00E544C4" w:rsidRPr="00D511BD">
              <w:rPr>
                <w:rFonts w:cs="Arial"/>
                <w:sz w:val="20"/>
                <w:szCs w:val="20"/>
              </w:rPr>
              <w:t xml:space="preserve"> the </w:t>
            </w:r>
            <w:r>
              <w:rPr>
                <w:rFonts w:cs="Arial"/>
                <w:sz w:val="20"/>
                <w:szCs w:val="20"/>
              </w:rPr>
              <w:t xml:space="preserve">activities of the </w:t>
            </w:r>
            <w:r w:rsidR="00E544C4" w:rsidRPr="00D511BD">
              <w:rPr>
                <w:rFonts w:cs="Arial"/>
                <w:sz w:val="20"/>
                <w:szCs w:val="20"/>
              </w:rPr>
              <w:t>next phase</w:t>
            </w:r>
            <w:r w:rsidR="00174D76" w:rsidRPr="00D511BD">
              <w:rPr>
                <w:rFonts w:cs="Arial"/>
                <w:sz w:val="20"/>
                <w:szCs w:val="20"/>
              </w:rPr>
              <w:t xml:space="preserve">, from which 4 work streams </w:t>
            </w:r>
            <w:r w:rsidR="00AA7B0B" w:rsidRPr="00D511BD">
              <w:rPr>
                <w:rFonts w:cs="Arial"/>
                <w:sz w:val="20"/>
                <w:szCs w:val="20"/>
              </w:rPr>
              <w:t>emerged</w:t>
            </w:r>
            <w:r w:rsidR="00E544C4" w:rsidRPr="00D511BD">
              <w:rPr>
                <w:rFonts w:cs="Arial"/>
                <w:sz w:val="20"/>
                <w:szCs w:val="20"/>
              </w:rPr>
              <w:t>. Based</w:t>
            </w:r>
            <w:r w:rsidR="00174D76" w:rsidRPr="00D511BD">
              <w:rPr>
                <w:rFonts w:cs="Arial"/>
                <w:sz w:val="20"/>
                <w:szCs w:val="20"/>
              </w:rPr>
              <w:t xml:space="preserve"> on </w:t>
            </w:r>
            <w:r w:rsidR="00E544C4" w:rsidRPr="00D511BD">
              <w:rPr>
                <w:rFonts w:cs="Arial"/>
                <w:sz w:val="20"/>
                <w:szCs w:val="20"/>
              </w:rPr>
              <w:t xml:space="preserve">the priorities and interests mentioned, </w:t>
            </w:r>
            <w:r w:rsidR="00174D76" w:rsidRPr="00D511BD">
              <w:rPr>
                <w:rFonts w:cs="Arial"/>
                <w:sz w:val="20"/>
                <w:szCs w:val="20"/>
              </w:rPr>
              <w:t xml:space="preserve">concept notes </w:t>
            </w:r>
            <w:r>
              <w:rPr>
                <w:rFonts w:cs="Arial"/>
                <w:sz w:val="20"/>
                <w:szCs w:val="20"/>
              </w:rPr>
              <w:t xml:space="preserve">for each work stream </w:t>
            </w:r>
            <w:r w:rsidR="00174D76" w:rsidRPr="00D511BD">
              <w:rPr>
                <w:rFonts w:cs="Arial"/>
                <w:sz w:val="20"/>
                <w:szCs w:val="20"/>
              </w:rPr>
              <w:t>were drafted</w:t>
            </w:r>
            <w:r w:rsidR="00E544C4" w:rsidRPr="00D511BD">
              <w:rPr>
                <w:rFonts w:cs="Arial"/>
                <w:sz w:val="20"/>
                <w:szCs w:val="20"/>
              </w:rPr>
              <w:t xml:space="preserve">. </w:t>
            </w:r>
            <w:r w:rsidR="00174D76" w:rsidRPr="00D511BD">
              <w:rPr>
                <w:rFonts w:cs="Arial"/>
                <w:sz w:val="20"/>
                <w:szCs w:val="20"/>
              </w:rPr>
              <w:t xml:space="preserve">For each work stream, </w:t>
            </w:r>
            <w:r>
              <w:rPr>
                <w:rFonts w:cs="Arial"/>
                <w:sz w:val="20"/>
                <w:szCs w:val="20"/>
              </w:rPr>
              <w:t xml:space="preserve">individuals will be identified to </w:t>
            </w:r>
            <w:r w:rsidR="00E544C4" w:rsidRPr="00D511BD">
              <w:rPr>
                <w:rFonts w:cs="Arial"/>
                <w:sz w:val="20"/>
                <w:szCs w:val="20"/>
              </w:rPr>
              <w:t>carry</w:t>
            </w:r>
            <w:r>
              <w:rPr>
                <w:rFonts w:cs="Arial"/>
                <w:sz w:val="20"/>
                <w:szCs w:val="20"/>
              </w:rPr>
              <w:t xml:space="preserve"> out the</w:t>
            </w:r>
            <w:r w:rsidR="00E544C4" w:rsidRPr="00D511BD">
              <w:rPr>
                <w:rFonts w:cs="Arial"/>
                <w:sz w:val="20"/>
                <w:szCs w:val="20"/>
              </w:rPr>
              <w:t xml:space="preserve"> relevant activities. </w:t>
            </w:r>
          </w:p>
          <w:p w14:paraId="3F0ED507" w14:textId="77777777" w:rsidR="00AA7B0B" w:rsidRPr="00D511BD" w:rsidRDefault="00E544C4" w:rsidP="00F62F5B">
            <w:pPr>
              <w:spacing w:after="120" w:line="240" w:lineRule="auto"/>
              <w:rPr>
                <w:rFonts w:cs="Arial"/>
                <w:sz w:val="20"/>
                <w:szCs w:val="20"/>
              </w:rPr>
            </w:pPr>
            <w:r w:rsidRPr="00D511BD">
              <w:rPr>
                <w:rFonts w:cs="Arial"/>
                <w:sz w:val="20"/>
                <w:szCs w:val="20"/>
              </w:rPr>
              <w:t xml:space="preserve">LA suggested sharing the responsibilities of </w:t>
            </w:r>
            <w:r w:rsidR="00AA7B0B" w:rsidRPr="00D511BD">
              <w:rPr>
                <w:rFonts w:cs="Arial"/>
                <w:sz w:val="20"/>
                <w:szCs w:val="20"/>
              </w:rPr>
              <w:t xml:space="preserve">delivering </w:t>
            </w:r>
            <w:r w:rsidRPr="00D511BD">
              <w:rPr>
                <w:rFonts w:cs="Arial"/>
                <w:sz w:val="20"/>
                <w:szCs w:val="20"/>
              </w:rPr>
              <w:t>the work streams</w:t>
            </w:r>
            <w:r w:rsidR="00424E88">
              <w:rPr>
                <w:rFonts w:cs="Arial"/>
                <w:sz w:val="20"/>
                <w:szCs w:val="20"/>
              </w:rPr>
              <w:t xml:space="preserve"> more widely</w:t>
            </w:r>
            <w:r w:rsidRPr="00D511BD">
              <w:rPr>
                <w:rFonts w:cs="Arial"/>
                <w:sz w:val="20"/>
                <w:szCs w:val="20"/>
              </w:rPr>
              <w:t xml:space="preserve">, </w:t>
            </w:r>
            <w:r w:rsidR="003D212E" w:rsidRPr="00D511BD">
              <w:rPr>
                <w:rFonts w:cs="Arial"/>
                <w:sz w:val="20"/>
                <w:szCs w:val="20"/>
              </w:rPr>
              <w:t xml:space="preserve">suggesting that </w:t>
            </w:r>
            <w:proofErr w:type="gramStart"/>
            <w:r w:rsidR="00D6618B" w:rsidRPr="00D511BD">
              <w:rPr>
                <w:rFonts w:cs="Arial"/>
                <w:sz w:val="20"/>
                <w:szCs w:val="20"/>
              </w:rPr>
              <w:t xml:space="preserve">work streams </w:t>
            </w:r>
            <w:r w:rsidR="003D212E" w:rsidRPr="00D511BD">
              <w:rPr>
                <w:rFonts w:cs="Arial"/>
                <w:sz w:val="20"/>
                <w:szCs w:val="20"/>
              </w:rPr>
              <w:t>could</w:t>
            </w:r>
            <w:r w:rsidR="00D6618B" w:rsidRPr="00D511BD">
              <w:rPr>
                <w:rFonts w:cs="Arial"/>
                <w:sz w:val="20"/>
                <w:szCs w:val="20"/>
              </w:rPr>
              <w:t xml:space="preserve"> be led by members</w:t>
            </w:r>
            <w:proofErr w:type="gramEnd"/>
            <w:r w:rsidR="00D6618B" w:rsidRPr="00D511BD">
              <w:rPr>
                <w:rFonts w:cs="Arial"/>
                <w:sz w:val="20"/>
                <w:szCs w:val="20"/>
              </w:rPr>
              <w:t xml:space="preserve"> from different organisations. </w:t>
            </w:r>
            <w:proofErr w:type="gramStart"/>
            <w:r w:rsidR="006B6F56" w:rsidRPr="00D511BD">
              <w:rPr>
                <w:rFonts w:cs="Arial"/>
                <w:sz w:val="20"/>
                <w:szCs w:val="20"/>
              </w:rPr>
              <w:t xml:space="preserve">LA </w:t>
            </w:r>
            <w:r w:rsidR="00D6618B" w:rsidRPr="00D511BD">
              <w:rPr>
                <w:rFonts w:cs="Arial"/>
                <w:sz w:val="20"/>
                <w:szCs w:val="20"/>
              </w:rPr>
              <w:t>also added that it would be helpful to connect the work streams with the gaps identified in phase 1 and demonstrate</w:t>
            </w:r>
            <w:proofErr w:type="gramEnd"/>
            <w:r w:rsidR="00D6618B" w:rsidRPr="00D511BD">
              <w:rPr>
                <w:rFonts w:cs="Arial"/>
                <w:sz w:val="20"/>
                <w:szCs w:val="20"/>
              </w:rPr>
              <w:t xml:space="preserve"> </w:t>
            </w:r>
            <w:r w:rsidR="006B6F56" w:rsidRPr="00D511BD">
              <w:rPr>
                <w:rFonts w:cs="Arial"/>
                <w:sz w:val="20"/>
                <w:szCs w:val="20"/>
              </w:rPr>
              <w:t xml:space="preserve">the potential </w:t>
            </w:r>
            <w:r w:rsidR="00DD43FB">
              <w:rPr>
                <w:rFonts w:cs="Arial"/>
                <w:sz w:val="20"/>
                <w:szCs w:val="20"/>
              </w:rPr>
              <w:t>outputs of the work</w:t>
            </w:r>
            <w:r w:rsidR="00F01147">
              <w:rPr>
                <w:rFonts w:cs="Arial"/>
                <w:sz w:val="20"/>
                <w:szCs w:val="20"/>
              </w:rPr>
              <w:t xml:space="preserve"> </w:t>
            </w:r>
            <w:r w:rsidR="00DD43FB">
              <w:rPr>
                <w:rFonts w:cs="Arial"/>
                <w:sz w:val="20"/>
                <w:szCs w:val="20"/>
              </w:rPr>
              <w:t>streams</w:t>
            </w:r>
            <w:r w:rsidR="006B6F56" w:rsidRPr="00D511BD">
              <w:rPr>
                <w:rFonts w:cs="Arial"/>
                <w:sz w:val="20"/>
                <w:szCs w:val="20"/>
              </w:rPr>
              <w:t xml:space="preserve"> which would be helpful when promoting the collaboration. MJW agreed with LA’s suggestions but also poi</w:t>
            </w:r>
            <w:r w:rsidR="00D6618B" w:rsidRPr="00D511BD">
              <w:rPr>
                <w:rFonts w:cs="Arial"/>
                <w:sz w:val="20"/>
                <w:szCs w:val="20"/>
              </w:rPr>
              <w:t xml:space="preserve">nted out that it is difficult to </w:t>
            </w:r>
            <w:r w:rsidR="00DD43FB">
              <w:rPr>
                <w:rFonts w:cs="Arial"/>
                <w:sz w:val="20"/>
                <w:szCs w:val="20"/>
              </w:rPr>
              <w:t>identify concrete</w:t>
            </w:r>
            <w:r w:rsidR="00F62F5B">
              <w:rPr>
                <w:rFonts w:cs="Arial"/>
                <w:sz w:val="20"/>
                <w:szCs w:val="20"/>
              </w:rPr>
              <w:t xml:space="preserve"> examples of possible</w:t>
            </w:r>
            <w:r w:rsidR="00DD43FB">
              <w:rPr>
                <w:rFonts w:cs="Arial"/>
                <w:sz w:val="20"/>
                <w:szCs w:val="20"/>
              </w:rPr>
              <w:t xml:space="preserve"> trials until the preliminary and underpinning infrastructure </w:t>
            </w:r>
            <w:r w:rsidR="00F62F5B">
              <w:rPr>
                <w:rFonts w:cs="Arial"/>
                <w:sz w:val="20"/>
                <w:szCs w:val="20"/>
              </w:rPr>
              <w:t>has been</w:t>
            </w:r>
            <w:r w:rsidR="00DD43FB">
              <w:rPr>
                <w:rFonts w:cs="Arial"/>
                <w:sz w:val="20"/>
                <w:szCs w:val="20"/>
              </w:rPr>
              <w:t xml:space="preserve"> developed.  Possible trials could however be given as examples of potential future im</w:t>
            </w:r>
            <w:r w:rsidR="00F01147">
              <w:rPr>
                <w:rFonts w:cs="Arial"/>
                <w:sz w:val="20"/>
                <w:szCs w:val="20"/>
              </w:rPr>
              <w:t>p</w:t>
            </w:r>
            <w:r w:rsidR="00DD43FB">
              <w:rPr>
                <w:rFonts w:cs="Arial"/>
                <w:sz w:val="20"/>
                <w:szCs w:val="20"/>
              </w:rPr>
              <w:t>act</w:t>
            </w:r>
            <w:r w:rsidR="00F01147">
              <w:rPr>
                <w:rFonts w:cs="Arial"/>
                <w:sz w:val="20"/>
                <w:szCs w:val="20"/>
              </w:rPr>
              <w:t>.</w:t>
            </w:r>
            <w:r w:rsidR="00AA7B0B" w:rsidRPr="00D511BD">
              <w:rPr>
                <w:rFonts w:cs="Arial"/>
                <w:sz w:val="20"/>
                <w:szCs w:val="20"/>
              </w:rPr>
              <w:t xml:space="preserve"> LA responded that</w:t>
            </w:r>
            <w:r w:rsidR="00652B2B" w:rsidRPr="00D511BD">
              <w:rPr>
                <w:rFonts w:cs="Arial"/>
                <w:sz w:val="20"/>
                <w:szCs w:val="20"/>
              </w:rPr>
              <w:t xml:space="preserve"> an alternative way would be to show how outputs from the work streams could add value to the identified gaps.</w:t>
            </w:r>
          </w:p>
          <w:p w14:paraId="370F315B" w14:textId="77777777" w:rsidR="00D6618B" w:rsidRPr="00D511BD" w:rsidRDefault="00D6618B" w:rsidP="00752871">
            <w:pPr>
              <w:spacing w:after="120" w:line="240" w:lineRule="auto"/>
              <w:rPr>
                <w:rFonts w:cs="Arial"/>
                <w:sz w:val="20"/>
                <w:szCs w:val="20"/>
              </w:rPr>
            </w:pPr>
          </w:p>
          <w:p w14:paraId="5CE5324B" w14:textId="77777777" w:rsidR="00D6618B" w:rsidRPr="00D511BD" w:rsidRDefault="00D6618B" w:rsidP="00752871">
            <w:pPr>
              <w:spacing w:after="120" w:line="240" w:lineRule="auto"/>
              <w:rPr>
                <w:rFonts w:cs="Arial"/>
                <w:sz w:val="20"/>
                <w:szCs w:val="20"/>
              </w:rPr>
            </w:pPr>
            <w:r w:rsidRPr="00D511BD">
              <w:rPr>
                <w:rFonts w:cs="Arial"/>
                <w:b/>
                <w:sz w:val="20"/>
                <w:szCs w:val="20"/>
              </w:rPr>
              <w:t>ACTION:</w:t>
            </w:r>
            <w:r w:rsidRPr="00D511BD">
              <w:rPr>
                <w:rFonts w:cs="Arial"/>
                <w:sz w:val="20"/>
                <w:szCs w:val="20"/>
              </w:rPr>
              <w:t xml:space="preserve"> AKMH and YL to </w:t>
            </w:r>
            <w:r w:rsidR="00652B2B" w:rsidRPr="00D511BD">
              <w:rPr>
                <w:rFonts w:cs="Arial"/>
                <w:sz w:val="20"/>
                <w:szCs w:val="20"/>
              </w:rPr>
              <w:t>revise the proposal document based on the suggestions made.</w:t>
            </w:r>
          </w:p>
          <w:p w14:paraId="5FC756F6" w14:textId="77777777" w:rsidR="002D241E" w:rsidRPr="00D511BD" w:rsidRDefault="002D241E" w:rsidP="002D241E">
            <w:pPr>
              <w:pStyle w:val="ListParagraph"/>
              <w:numPr>
                <w:ilvl w:val="0"/>
                <w:numId w:val="30"/>
              </w:numPr>
              <w:spacing w:after="120" w:line="240" w:lineRule="auto"/>
              <w:rPr>
                <w:b/>
              </w:rPr>
            </w:pPr>
            <w:r w:rsidRPr="00D511BD">
              <w:rPr>
                <w:b/>
              </w:rPr>
              <w:t>Nutritional toolbox</w:t>
            </w:r>
          </w:p>
          <w:p w14:paraId="7D6014E6" w14:textId="77777777" w:rsidR="00B5588A" w:rsidRPr="00D511BD" w:rsidRDefault="002D241E" w:rsidP="002D241E">
            <w:pPr>
              <w:spacing w:after="120" w:line="240" w:lineRule="auto"/>
              <w:rPr>
                <w:sz w:val="20"/>
                <w:szCs w:val="20"/>
              </w:rPr>
            </w:pPr>
            <w:r w:rsidRPr="00D511BD">
              <w:rPr>
                <w:sz w:val="20"/>
                <w:szCs w:val="20"/>
              </w:rPr>
              <w:t xml:space="preserve">YL presented a summary of the nutritional toolbox work stream and progress to date. </w:t>
            </w:r>
            <w:r w:rsidR="00B5588A" w:rsidRPr="00D511BD">
              <w:rPr>
                <w:sz w:val="20"/>
                <w:szCs w:val="20"/>
              </w:rPr>
              <w:t xml:space="preserve">The toolbox will include recommended measurements for physical activity level, dietary intakes, </w:t>
            </w:r>
            <w:proofErr w:type="gramStart"/>
            <w:r w:rsidR="00B5588A" w:rsidRPr="00D511BD">
              <w:rPr>
                <w:sz w:val="20"/>
                <w:szCs w:val="20"/>
              </w:rPr>
              <w:t>body</w:t>
            </w:r>
            <w:proofErr w:type="gramEnd"/>
            <w:r w:rsidR="00B5588A" w:rsidRPr="00D511BD">
              <w:rPr>
                <w:sz w:val="20"/>
                <w:szCs w:val="20"/>
              </w:rPr>
              <w:t xml:space="preserve"> composition, physical and metabolic fitness. </w:t>
            </w:r>
            <w:r w:rsidR="006A536C">
              <w:rPr>
                <w:sz w:val="20"/>
                <w:szCs w:val="20"/>
              </w:rPr>
              <w:t>B</w:t>
            </w:r>
            <w:r w:rsidR="00B5588A" w:rsidRPr="00D511BD">
              <w:rPr>
                <w:sz w:val="20"/>
                <w:szCs w:val="20"/>
              </w:rPr>
              <w:t>asic, intermediate and advanced level</w:t>
            </w:r>
            <w:r w:rsidR="006A536C">
              <w:rPr>
                <w:sz w:val="20"/>
                <w:szCs w:val="20"/>
              </w:rPr>
              <w:t xml:space="preserve">s </w:t>
            </w:r>
            <w:r w:rsidR="00DD43FB">
              <w:rPr>
                <w:sz w:val="20"/>
                <w:szCs w:val="20"/>
              </w:rPr>
              <w:t xml:space="preserve">of complexity </w:t>
            </w:r>
            <w:r w:rsidR="006A536C">
              <w:rPr>
                <w:sz w:val="20"/>
                <w:szCs w:val="20"/>
              </w:rPr>
              <w:t>will be designed</w:t>
            </w:r>
            <w:r w:rsidR="00DD43FB">
              <w:rPr>
                <w:sz w:val="20"/>
                <w:szCs w:val="20"/>
              </w:rPr>
              <w:t>, relevant to whole cancer process from prevention through management to palliation, Their appropriate application in practice will remain at the discretion of clinical professionals</w:t>
            </w:r>
            <w:r w:rsidR="00B5588A" w:rsidRPr="00D511BD">
              <w:rPr>
                <w:sz w:val="20"/>
                <w:szCs w:val="20"/>
              </w:rPr>
              <w:t xml:space="preserve">. </w:t>
            </w:r>
            <w:r w:rsidR="004A5026" w:rsidRPr="00D511BD">
              <w:rPr>
                <w:sz w:val="20"/>
                <w:szCs w:val="20"/>
              </w:rPr>
              <w:t>Information on the training, capacity building and quality assurance procedure required</w:t>
            </w:r>
            <w:r w:rsidR="006A536C">
              <w:rPr>
                <w:sz w:val="20"/>
                <w:szCs w:val="20"/>
              </w:rPr>
              <w:t xml:space="preserve"> to use the toolboxes</w:t>
            </w:r>
            <w:r w:rsidR="004A5026" w:rsidRPr="00D511BD">
              <w:rPr>
                <w:sz w:val="20"/>
                <w:szCs w:val="20"/>
              </w:rPr>
              <w:t xml:space="preserve"> will also be specified. </w:t>
            </w:r>
            <w:r w:rsidR="00B5588A" w:rsidRPr="00D511BD">
              <w:rPr>
                <w:sz w:val="20"/>
                <w:szCs w:val="20"/>
              </w:rPr>
              <w:t>SAW and YL have started working on physical activity level 1.</w:t>
            </w:r>
          </w:p>
          <w:p w14:paraId="6A0EAD38" w14:textId="77777777" w:rsidR="00B5588A" w:rsidRPr="00D511BD" w:rsidRDefault="00B5588A" w:rsidP="00F62F5B">
            <w:pPr>
              <w:spacing w:after="120" w:line="240" w:lineRule="auto"/>
              <w:rPr>
                <w:sz w:val="20"/>
                <w:szCs w:val="20"/>
              </w:rPr>
            </w:pPr>
            <w:r w:rsidRPr="00D511BD">
              <w:rPr>
                <w:sz w:val="20"/>
                <w:szCs w:val="20"/>
              </w:rPr>
              <w:t xml:space="preserve">LA suggested inviting contributions </w:t>
            </w:r>
            <w:r w:rsidR="006A536C">
              <w:rPr>
                <w:sz w:val="20"/>
                <w:szCs w:val="20"/>
              </w:rPr>
              <w:t>on its</w:t>
            </w:r>
            <w:r w:rsidRPr="00D511BD">
              <w:rPr>
                <w:sz w:val="20"/>
                <w:szCs w:val="20"/>
              </w:rPr>
              <w:t xml:space="preserve"> development from other organisations</w:t>
            </w:r>
            <w:r w:rsidR="00F62F5B">
              <w:rPr>
                <w:sz w:val="20"/>
                <w:szCs w:val="20"/>
              </w:rPr>
              <w:t xml:space="preserve"> based on their experience</w:t>
            </w:r>
            <w:r w:rsidRPr="00D511BD">
              <w:rPr>
                <w:sz w:val="20"/>
                <w:szCs w:val="20"/>
              </w:rPr>
              <w:t xml:space="preserve">, </w:t>
            </w:r>
            <w:proofErr w:type="spellStart"/>
            <w:r w:rsidR="004A5026" w:rsidRPr="00D511BD">
              <w:rPr>
                <w:sz w:val="20"/>
                <w:szCs w:val="20"/>
              </w:rPr>
              <w:t>eg</w:t>
            </w:r>
            <w:proofErr w:type="spellEnd"/>
            <w:r w:rsidR="004A5026" w:rsidRPr="00D511BD">
              <w:rPr>
                <w:sz w:val="20"/>
                <w:szCs w:val="20"/>
              </w:rPr>
              <w:t xml:space="preserve"> Clinical Research Facility. AAJ responded that this is </w:t>
            </w:r>
            <w:r w:rsidR="00F01147">
              <w:rPr>
                <w:sz w:val="20"/>
                <w:szCs w:val="20"/>
              </w:rPr>
              <w:t>under</w:t>
            </w:r>
            <w:r w:rsidR="004A5026" w:rsidRPr="00D511BD">
              <w:rPr>
                <w:sz w:val="20"/>
                <w:szCs w:val="20"/>
              </w:rPr>
              <w:t xml:space="preserve"> consideration. </w:t>
            </w:r>
          </w:p>
          <w:p w14:paraId="50182C50" w14:textId="77777777" w:rsidR="00ED06D7" w:rsidRPr="00D511BD" w:rsidRDefault="00ED06D7" w:rsidP="00F62F5B">
            <w:pPr>
              <w:spacing w:after="120" w:line="240" w:lineRule="auto"/>
              <w:rPr>
                <w:sz w:val="20"/>
                <w:szCs w:val="20"/>
              </w:rPr>
            </w:pPr>
            <w:r w:rsidRPr="00D511BD">
              <w:rPr>
                <w:sz w:val="20"/>
                <w:szCs w:val="20"/>
              </w:rPr>
              <w:t xml:space="preserve">AH </w:t>
            </w:r>
            <w:r w:rsidR="004A5026" w:rsidRPr="00D511BD">
              <w:rPr>
                <w:sz w:val="20"/>
                <w:szCs w:val="20"/>
              </w:rPr>
              <w:t>added</w:t>
            </w:r>
            <w:r w:rsidRPr="00D511BD">
              <w:rPr>
                <w:sz w:val="20"/>
                <w:szCs w:val="20"/>
              </w:rPr>
              <w:t xml:space="preserve"> that it would be helpful to collect feedback from toolbox users to </w:t>
            </w:r>
            <w:r w:rsidR="006A536C">
              <w:rPr>
                <w:sz w:val="20"/>
                <w:szCs w:val="20"/>
              </w:rPr>
              <w:t>evaluate the tools</w:t>
            </w:r>
            <w:r w:rsidRPr="00D511BD">
              <w:rPr>
                <w:sz w:val="20"/>
                <w:szCs w:val="20"/>
              </w:rPr>
              <w:t>. YL responded that there will be opportunities to monitor the impact through the number of times the toolbox has been downloaded from our website</w:t>
            </w:r>
            <w:r w:rsidR="006A536C">
              <w:rPr>
                <w:sz w:val="20"/>
                <w:szCs w:val="20"/>
              </w:rPr>
              <w:t>. R</w:t>
            </w:r>
            <w:r w:rsidR="00652B2B" w:rsidRPr="00D511BD">
              <w:rPr>
                <w:sz w:val="20"/>
                <w:szCs w:val="20"/>
              </w:rPr>
              <w:t xml:space="preserve">esearchers </w:t>
            </w:r>
            <w:r w:rsidR="006A536C">
              <w:rPr>
                <w:sz w:val="20"/>
                <w:szCs w:val="20"/>
              </w:rPr>
              <w:t xml:space="preserve">will also be asked </w:t>
            </w:r>
            <w:r w:rsidR="00652B2B" w:rsidRPr="00D511BD">
              <w:rPr>
                <w:sz w:val="20"/>
                <w:szCs w:val="20"/>
              </w:rPr>
              <w:t xml:space="preserve">to share their </w:t>
            </w:r>
            <w:r w:rsidR="004A5026" w:rsidRPr="00D511BD">
              <w:rPr>
                <w:sz w:val="20"/>
                <w:szCs w:val="20"/>
              </w:rPr>
              <w:t>experience</w:t>
            </w:r>
            <w:r w:rsidR="006A536C">
              <w:rPr>
                <w:sz w:val="20"/>
                <w:szCs w:val="20"/>
              </w:rPr>
              <w:t xml:space="preserve">s of </w:t>
            </w:r>
            <w:r w:rsidR="00652B2B" w:rsidRPr="00D511BD">
              <w:rPr>
                <w:sz w:val="20"/>
                <w:szCs w:val="20"/>
              </w:rPr>
              <w:t>using the toolbox</w:t>
            </w:r>
            <w:r w:rsidRPr="00D511BD">
              <w:rPr>
                <w:sz w:val="20"/>
                <w:szCs w:val="20"/>
              </w:rPr>
              <w:t xml:space="preserve">. </w:t>
            </w:r>
            <w:r w:rsidR="006A536C">
              <w:rPr>
                <w:sz w:val="20"/>
                <w:szCs w:val="20"/>
              </w:rPr>
              <w:t>Measuring t</w:t>
            </w:r>
            <w:r w:rsidR="006B6F56" w:rsidRPr="00D511BD">
              <w:rPr>
                <w:sz w:val="20"/>
                <w:szCs w:val="20"/>
              </w:rPr>
              <w:t>he use of the toolbox i</w:t>
            </w:r>
            <w:r w:rsidR="003D212E" w:rsidRPr="00D511BD">
              <w:rPr>
                <w:sz w:val="20"/>
                <w:szCs w:val="20"/>
              </w:rPr>
              <w:t>n</w:t>
            </w:r>
            <w:r w:rsidR="006B6F56" w:rsidRPr="00D511BD">
              <w:rPr>
                <w:sz w:val="20"/>
                <w:szCs w:val="20"/>
              </w:rPr>
              <w:t xml:space="preserve"> clinical settings would be difficult</w:t>
            </w:r>
            <w:r w:rsidR="00F01147">
              <w:rPr>
                <w:sz w:val="20"/>
                <w:szCs w:val="20"/>
              </w:rPr>
              <w:t>, as</w:t>
            </w:r>
            <w:r w:rsidR="006A536C">
              <w:rPr>
                <w:sz w:val="20"/>
                <w:szCs w:val="20"/>
              </w:rPr>
              <w:t xml:space="preserve"> there are no existing </w:t>
            </w:r>
            <w:r w:rsidR="006B6F56" w:rsidRPr="00D511BD">
              <w:rPr>
                <w:sz w:val="20"/>
                <w:szCs w:val="20"/>
              </w:rPr>
              <w:t xml:space="preserve">mechanisms for </w:t>
            </w:r>
            <w:r w:rsidR="006A536C">
              <w:rPr>
                <w:sz w:val="20"/>
                <w:szCs w:val="20"/>
              </w:rPr>
              <w:t xml:space="preserve">collecting </w:t>
            </w:r>
            <w:r w:rsidR="006B6F56" w:rsidRPr="00D511BD">
              <w:rPr>
                <w:sz w:val="20"/>
                <w:szCs w:val="20"/>
              </w:rPr>
              <w:t xml:space="preserve">such data. </w:t>
            </w:r>
          </w:p>
          <w:p w14:paraId="4A68D347" w14:textId="77777777" w:rsidR="006B6F56" w:rsidRPr="00D511BD" w:rsidRDefault="00025ED4" w:rsidP="002D241E">
            <w:pPr>
              <w:spacing w:after="120" w:line="240" w:lineRule="auto"/>
              <w:rPr>
                <w:sz w:val="20"/>
                <w:szCs w:val="20"/>
              </w:rPr>
            </w:pPr>
            <w:r w:rsidRPr="00D511BD">
              <w:rPr>
                <w:sz w:val="20"/>
                <w:szCs w:val="20"/>
              </w:rPr>
              <w:t xml:space="preserve">KB reported that she has submitted a grant application on clinical trials </w:t>
            </w:r>
            <w:r w:rsidR="004A5026" w:rsidRPr="00D511BD">
              <w:rPr>
                <w:sz w:val="20"/>
                <w:szCs w:val="20"/>
              </w:rPr>
              <w:t>with</w:t>
            </w:r>
            <w:r w:rsidRPr="00D511BD">
              <w:rPr>
                <w:sz w:val="20"/>
                <w:szCs w:val="20"/>
              </w:rPr>
              <w:t xml:space="preserve"> cancer patients. If successful, she would be able to use nutritional measurements in the study</w:t>
            </w:r>
            <w:r w:rsidR="006A536C">
              <w:rPr>
                <w:sz w:val="20"/>
                <w:szCs w:val="20"/>
              </w:rPr>
              <w:t>. This would help to</w:t>
            </w:r>
            <w:r w:rsidRPr="00D511BD">
              <w:rPr>
                <w:sz w:val="20"/>
                <w:szCs w:val="20"/>
              </w:rPr>
              <w:t xml:space="preserve"> demonstrate the value of </w:t>
            </w:r>
            <w:r w:rsidR="004A5026" w:rsidRPr="00D511BD">
              <w:rPr>
                <w:sz w:val="20"/>
                <w:szCs w:val="20"/>
              </w:rPr>
              <w:t>using</w:t>
            </w:r>
            <w:r w:rsidRPr="00D511BD">
              <w:rPr>
                <w:sz w:val="20"/>
                <w:szCs w:val="20"/>
              </w:rPr>
              <w:t xml:space="preserve"> validated measure</w:t>
            </w:r>
            <w:r w:rsidR="004A5026" w:rsidRPr="00D511BD">
              <w:rPr>
                <w:sz w:val="20"/>
                <w:szCs w:val="20"/>
              </w:rPr>
              <w:t>ment</w:t>
            </w:r>
            <w:r w:rsidRPr="00D511BD">
              <w:rPr>
                <w:sz w:val="20"/>
                <w:szCs w:val="20"/>
              </w:rPr>
              <w:t>s in cancer clinical trials.</w:t>
            </w:r>
          </w:p>
          <w:p w14:paraId="327E18F2" w14:textId="77777777" w:rsidR="004A5026" w:rsidRPr="00D511BD" w:rsidRDefault="00DF1DB8" w:rsidP="002D241E">
            <w:pPr>
              <w:spacing w:after="120" w:line="240" w:lineRule="auto"/>
              <w:rPr>
                <w:sz w:val="20"/>
                <w:szCs w:val="20"/>
              </w:rPr>
            </w:pPr>
            <w:r w:rsidRPr="00D511BD">
              <w:rPr>
                <w:b/>
                <w:sz w:val="20"/>
                <w:szCs w:val="20"/>
              </w:rPr>
              <w:lastRenderedPageBreak/>
              <w:t xml:space="preserve">ACTION: </w:t>
            </w:r>
            <w:r w:rsidRPr="00D511BD">
              <w:rPr>
                <w:sz w:val="20"/>
                <w:szCs w:val="20"/>
              </w:rPr>
              <w:t>KB to report the progress at next meeting.</w:t>
            </w:r>
          </w:p>
          <w:p w14:paraId="2A8FC0B3" w14:textId="77777777" w:rsidR="00DF1DB8" w:rsidRPr="00D511BD" w:rsidRDefault="00DF1DB8" w:rsidP="002D241E">
            <w:pPr>
              <w:spacing w:after="120" w:line="240" w:lineRule="auto"/>
              <w:rPr>
                <w:sz w:val="20"/>
                <w:szCs w:val="20"/>
              </w:rPr>
            </w:pPr>
          </w:p>
          <w:p w14:paraId="67E06320" w14:textId="77777777" w:rsidR="00025ED4" w:rsidRPr="00D511BD" w:rsidRDefault="00025ED4" w:rsidP="00025ED4">
            <w:pPr>
              <w:pStyle w:val="ListParagraph"/>
              <w:numPr>
                <w:ilvl w:val="0"/>
                <w:numId w:val="30"/>
              </w:numPr>
              <w:spacing w:after="120" w:line="240" w:lineRule="auto"/>
              <w:rPr>
                <w:b/>
              </w:rPr>
            </w:pPr>
            <w:r w:rsidRPr="00D511BD">
              <w:rPr>
                <w:b/>
              </w:rPr>
              <w:t xml:space="preserve">Patient engagement </w:t>
            </w:r>
          </w:p>
          <w:p w14:paraId="2647A322" w14:textId="77777777" w:rsidR="00DF1DB8" w:rsidRPr="00D511BD" w:rsidRDefault="008353CF" w:rsidP="00025ED4">
            <w:pPr>
              <w:spacing w:after="120" w:line="240" w:lineRule="auto"/>
              <w:rPr>
                <w:sz w:val="20"/>
                <w:szCs w:val="20"/>
              </w:rPr>
            </w:pPr>
            <w:r w:rsidRPr="00D511BD">
              <w:rPr>
                <w:sz w:val="20"/>
                <w:szCs w:val="20"/>
              </w:rPr>
              <w:t xml:space="preserve">MJW reported that this work stream </w:t>
            </w:r>
            <w:r w:rsidR="00DF1DB8" w:rsidRPr="00D511BD">
              <w:rPr>
                <w:sz w:val="20"/>
                <w:szCs w:val="20"/>
              </w:rPr>
              <w:t xml:space="preserve">was developed </w:t>
            </w:r>
            <w:r w:rsidR="00DD43FB">
              <w:rPr>
                <w:sz w:val="20"/>
                <w:szCs w:val="20"/>
              </w:rPr>
              <w:t>to ensure that the needs of the public and patients remained visibly central to the collaboration. Though patient and public involvement is part of other work</w:t>
            </w:r>
            <w:r w:rsidR="00F01147">
              <w:rPr>
                <w:sz w:val="20"/>
                <w:szCs w:val="20"/>
              </w:rPr>
              <w:t xml:space="preserve"> </w:t>
            </w:r>
            <w:r w:rsidR="00DD43FB">
              <w:rPr>
                <w:sz w:val="20"/>
                <w:szCs w:val="20"/>
              </w:rPr>
              <w:t>streams there is a danger that this might not receive the prominence required without a dedicated work</w:t>
            </w:r>
            <w:r w:rsidR="00F01147">
              <w:rPr>
                <w:sz w:val="20"/>
                <w:szCs w:val="20"/>
              </w:rPr>
              <w:t xml:space="preserve"> </w:t>
            </w:r>
            <w:r w:rsidR="00DD43FB">
              <w:rPr>
                <w:sz w:val="20"/>
                <w:szCs w:val="20"/>
              </w:rPr>
              <w:t>stream of its own.</w:t>
            </w:r>
            <w:r w:rsidR="00DF1DB8" w:rsidRPr="00D511BD">
              <w:rPr>
                <w:sz w:val="20"/>
                <w:szCs w:val="20"/>
              </w:rPr>
              <w:t xml:space="preserve"> The focus of this work stream is c</w:t>
            </w:r>
            <w:r w:rsidRPr="00D511BD">
              <w:rPr>
                <w:sz w:val="20"/>
                <w:szCs w:val="20"/>
              </w:rPr>
              <w:t xml:space="preserve">ommunication and information </w:t>
            </w:r>
            <w:r w:rsidR="00DD43FB">
              <w:rPr>
                <w:sz w:val="20"/>
                <w:szCs w:val="20"/>
              </w:rPr>
              <w:t xml:space="preserve">sharing between the public, </w:t>
            </w:r>
            <w:r w:rsidRPr="00D511BD">
              <w:rPr>
                <w:sz w:val="20"/>
                <w:szCs w:val="20"/>
              </w:rPr>
              <w:t>cancer patients</w:t>
            </w:r>
            <w:r w:rsidR="00DD43FB">
              <w:rPr>
                <w:sz w:val="20"/>
                <w:szCs w:val="20"/>
              </w:rPr>
              <w:t xml:space="preserve"> and practitioners</w:t>
            </w:r>
            <w:r w:rsidRPr="00D511BD">
              <w:rPr>
                <w:sz w:val="20"/>
                <w:szCs w:val="20"/>
              </w:rPr>
              <w:t>.</w:t>
            </w:r>
          </w:p>
          <w:p w14:paraId="254A2765" w14:textId="77777777" w:rsidR="008353CF" w:rsidRPr="00D511BD" w:rsidRDefault="008353CF" w:rsidP="00025ED4">
            <w:pPr>
              <w:spacing w:after="120" w:line="240" w:lineRule="auto"/>
              <w:rPr>
                <w:sz w:val="20"/>
                <w:szCs w:val="20"/>
              </w:rPr>
            </w:pPr>
            <w:r w:rsidRPr="00D511BD">
              <w:rPr>
                <w:sz w:val="20"/>
                <w:szCs w:val="20"/>
              </w:rPr>
              <w:t xml:space="preserve">LT asked whether it would be better to merge work streams 2 and </w:t>
            </w:r>
            <w:r w:rsidR="00D511BD" w:rsidRPr="00D511BD">
              <w:rPr>
                <w:sz w:val="20"/>
                <w:szCs w:val="20"/>
              </w:rPr>
              <w:t>3, rather than keeping them separate</w:t>
            </w:r>
            <w:r w:rsidR="009B1BA6">
              <w:rPr>
                <w:sz w:val="20"/>
                <w:szCs w:val="20"/>
              </w:rPr>
              <w:t>ly</w:t>
            </w:r>
            <w:r w:rsidRPr="00D511BD">
              <w:rPr>
                <w:sz w:val="20"/>
                <w:szCs w:val="20"/>
              </w:rPr>
              <w:t xml:space="preserve">, since the aim is to </w:t>
            </w:r>
            <w:r w:rsidR="003D212E" w:rsidRPr="00D511BD">
              <w:rPr>
                <w:sz w:val="20"/>
                <w:szCs w:val="20"/>
              </w:rPr>
              <w:t xml:space="preserve">encourage </w:t>
            </w:r>
            <w:r w:rsidRPr="00D511BD">
              <w:rPr>
                <w:sz w:val="20"/>
                <w:szCs w:val="20"/>
              </w:rPr>
              <w:t>the two types of groups to work together. AAJ described that there are advantag</w:t>
            </w:r>
            <w:r w:rsidR="003D212E" w:rsidRPr="00D511BD">
              <w:rPr>
                <w:sz w:val="20"/>
                <w:szCs w:val="20"/>
              </w:rPr>
              <w:t>es</w:t>
            </w:r>
            <w:r w:rsidRPr="00D511BD">
              <w:rPr>
                <w:sz w:val="20"/>
                <w:szCs w:val="20"/>
              </w:rPr>
              <w:t xml:space="preserve"> of keeping them separate, as </w:t>
            </w:r>
            <w:r w:rsidR="00D511BD" w:rsidRPr="00D511BD">
              <w:rPr>
                <w:sz w:val="20"/>
                <w:szCs w:val="20"/>
              </w:rPr>
              <w:t>the focus of the two work streams are different. T</w:t>
            </w:r>
            <w:r w:rsidRPr="00D511BD">
              <w:rPr>
                <w:sz w:val="20"/>
                <w:szCs w:val="20"/>
              </w:rPr>
              <w:t>he interest and needs of one group may be very different from those of other groups. However, we need to ensure that the</w:t>
            </w:r>
            <w:r w:rsidR="009B1BA6">
              <w:rPr>
                <w:sz w:val="20"/>
                <w:szCs w:val="20"/>
              </w:rPr>
              <w:t>re is good</w:t>
            </w:r>
            <w:r w:rsidRPr="00D511BD">
              <w:rPr>
                <w:sz w:val="20"/>
                <w:szCs w:val="20"/>
              </w:rPr>
              <w:t xml:space="preserve"> communication between the two </w:t>
            </w:r>
            <w:r w:rsidR="009B1BA6">
              <w:rPr>
                <w:sz w:val="20"/>
                <w:szCs w:val="20"/>
              </w:rPr>
              <w:t>groups</w:t>
            </w:r>
            <w:r w:rsidRPr="00D511BD">
              <w:rPr>
                <w:sz w:val="20"/>
                <w:szCs w:val="20"/>
              </w:rPr>
              <w:t xml:space="preserve">. </w:t>
            </w:r>
          </w:p>
          <w:p w14:paraId="28D61194" w14:textId="77777777" w:rsidR="00D511BD" w:rsidRPr="00D511BD" w:rsidRDefault="00D511BD" w:rsidP="00F62F5B">
            <w:pPr>
              <w:spacing w:after="120" w:line="240" w:lineRule="auto"/>
              <w:rPr>
                <w:sz w:val="20"/>
                <w:szCs w:val="20"/>
              </w:rPr>
            </w:pPr>
            <w:r w:rsidRPr="00D511BD">
              <w:rPr>
                <w:sz w:val="20"/>
                <w:szCs w:val="20"/>
              </w:rPr>
              <w:t xml:space="preserve">One issue that has been discussed </w:t>
            </w:r>
            <w:r w:rsidR="009B1BA6">
              <w:rPr>
                <w:sz w:val="20"/>
                <w:szCs w:val="20"/>
              </w:rPr>
              <w:t>repeatedly</w:t>
            </w:r>
            <w:r w:rsidR="009B1BA6" w:rsidRPr="00D511BD">
              <w:rPr>
                <w:sz w:val="20"/>
                <w:szCs w:val="20"/>
              </w:rPr>
              <w:t xml:space="preserve"> </w:t>
            </w:r>
            <w:r w:rsidRPr="00D511BD">
              <w:rPr>
                <w:sz w:val="20"/>
                <w:szCs w:val="20"/>
              </w:rPr>
              <w:t xml:space="preserve">is the </w:t>
            </w:r>
            <w:r w:rsidR="009B1BA6">
              <w:rPr>
                <w:sz w:val="20"/>
                <w:szCs w:val="20"/>
              </w:rPr>
              <w:t xml:space="preserve">availability of reliable </w:t>
            </w:r>
            <w:r w:rsidRPr="00D511BD">
              <w:rPr>
                <w:sz w:val="20"/>
                <w:szCs w:val="20"/>
              </w:rPr>
              <w:t xml:space="preserve">sources </w:t>
            </w:r>
            <w:r w:rsidR="00F62F5B">
              <w:rPr>
                <w:sz w:val="20"/>
                <w:szCs w:val="20"/>
              </w:rPr>
              <w:t xml:space="preserve">of nutritional information and </w:t>
            </w:r>
            <w:proofErr w:type="gramStart"/>
            <w:r w:rsidR="00F62F5B">
              <w:rPr>
                <w:sz w:val="20"/>
                <w:szCs w:val="20"/>
              </w:rPr>
              <w:t>advice which</w:t>
            </w:r>
            <w:proofErr w:type="gramEnd"/>
            <w:r w:rsidR="00F62F5B">
              <w:rPr>
                <w:sz w:val="20"/>
                <w:szCs w:val="20"/>
              </w:rPr>
              <w:t xml:space="preserve"> is accessible to</w:t>
            </w:r>
            <w:r w:rsidRPr="00D511BD">
              <w:rPr>
                <w:sz w:val="20"/>
                <w:szCs w:val="20"/>
              </w:rPr>
              <w:t xml:space="preserve"> cancer patients</w:t>
            </w:r>
            <w:r w:rsidR="00300D66">
              <w:rPr>
                <w:sz w:val="20"/>
                <w:szCs w:val="20"/>
              </w:rPr>
              <w:t>.</w:t>
            </w:r>
            <w:r w:rsidRPr="00D511BD">
              <w:rPr>
                <w:sz w:val="20"/>
                <w:szCs w:val="20"/>
              </w:rPr>
              <w:t xml:space="preserve"> </w:t>
            </w:r>
            <w:r w:rsidR="00F62F5B">
              <w:rPr>
                <w:sz w:val="20"/>
                <w:szCs w:val="20"/>
              </w:rPr>
              <w:t>The relative benefits of having a single portal were discussed.</w:t>
            </w:r>
            <w:r w:rsidRPr="00D511BD">
              <w:rPr>
                <w:sz w:val="20"/>
                <w:szCs w:val="20"/>
              </w:rPr>
              <w:t xml:space="preserve"> </w:t>
            </w:r>
            <w:r w:rsidR="00DD43FB">
              <w:rPr>
                <w:sz w:val="20"/>
                <w:szCs w:val="20"/>
              </w:rPr>
              <w:t xml:space="preserve">Any portal would need to address the different information needs of different target audiences. </w:t>
            </w:r>
            <w:r w:rsidRPr="00D511BD">
              <w:rPr>
                <w:sz w:val="20"/>
                <w:szCs w:val="20"/>
              </w:rPr>
              <w:t xml:space="preserve">Identifying the information provided by different organisations and </w:t>
            </w:r>
            <w:r w:rsidR="00F62F5B">
              <w:rPr>
                <w:sz w:val="20"/>
                <w:szCs w:val="20"/>
              </w:rPr>
              <w:t xml:space="preserve">helping to identify more reliable information </w:t>
            </w:r>
            <w:r w:rsidRPr="00D511BD">
              <w:rPr>
                <w:sz w:val="20"/>
                <w:szCs w:val="20"/>
              </w:rPr>
              <w:t>m</w:t>
            </w:r>
            <w:r w:rsidR="00F62F5B">
              <w:rPr>
                <w:sz w:val="20"/>
                <w:szCs w:val="20"/>
              </w:rPr>
              <w:t>ight</w:t>
            </w:r>
            <w:r w:rsidRPr="00D511BD">
              <w:rPr>
                <w:sz w:val="20"/>
                <w:szCs w:val="20"/>
              </w:rPr>
              <w:t xml:space="preserve"> be more feasible. A lead for this work stream is yet to be identified. </w:t>
            </w:r>
            <w:r w:rsidR="00010590" w:rsidRPr="00D511BD">
              <w:rPr>
                <w:sz w:val="20"/>
                <w:szCs w:val="20"/>
              </w:rPr>
              <w:t xml:space="preserve"> </w:t>
            </w:r>
          </w:p>
          <w:p w14:paraId="376D23F9" w14:textId="77777777" w:rsidR="00D511BD" w:rsidRPr="00D511BD" w:rsidRDefault="00D511BD" w:rsidP="001F5AE0">
            <w:pPr>
              <w:rPr>
                <w:color w:val="FF0000"/>
                <w:sz w:val="20"/>
                <w:szCs w:val="20"/>
              </w:rPr>
            </w:pPr>
          </w:p>
          <w:p w14:paraId="7109CCB0" w14:textId="77777777" w:rsidR="00294FED" w:rsidRDefault="00300D66" w:rsidP="001F5AE0">
            <w:pPr>
              <w:rPr>
                <w:color w:val="FF0000"/>
                <w:sz w:val="20"/>
                <w:szCs w:val="20"/>
              </w:rPr>
            </w:pPr>
            <w:r>
              <w:rPr>
                <w:b/>
                <w:sz w:val="20"/>
                <w:szCs w:val="20"/>
              </w:rPr>
              <w:t xml:space="preserve">ACTION: </w:t>
            </w:r>
            <w:r w:rsidRPr="00300D66">
              <w:rPr>
                <w:sz w:val="20"/>
                <w:szCs w:val="20"/>
              </w:rPr>
              <w:t>Identifying a lead for this work stream</w:t>
            </w:r>
          </w:p>
          <w:p w14:paraId="1FFE75D9" w14:textId="77777777" w:rsidR="00F62F5B" w:rsidRPr="00D511BD" w:rsidRDefault="00F62F5B" w:rsidP="001F5AE0">
            <w:pPr>
              <w:rPr>
                <w:color w:val="FF0000"/>
                <w:sz w:val="20"/>
                <w:szCs w:val="20"/>
              </w:rPr>
            </w:pPr>
          </w:p>
          <w:p w14:paraId="7FFBCDAF" w14:textId="77777777" w:rsidR="00010590" w:rsidRPr="00D511BD" w:rsidRDefault="00010590" w:rsidP="00010590">
            <w:pPr>
              <w:pStyle w:val="ListParagraph"/>
              <w:numPr>
                <w:ilvl w:val="0"/>
                <w:numId w:val="30"/>
              </w:numPr>
              <w:rPr>
                <w:b/>
              </w:rPr>
            </w:pPr>
            <w:r w:rsidRPr="00D511BD">
              <w:rPr>
                <w:b/>
              </w:rPr>
              <w:t>Engaging with professional groups</w:t>
            </w:r>
          </w:p>
          <w:p w14:paraId="7A0EBA31" w14:textId="77777777" w:rsidR="00010590" w:rsidRPr="00D511BD" w:rsidRDefault="00010590" w:rsidP="00F62F5B">
            <w:pPr>
              <w:rPr>
                <w:sz w:val="20"/>
                <w:szCs w:val="20"/>
                <w:lang w:val="en-US"/>
              </w:rPr>
            </w:pPr>
            <w:r w:rsidRPr="00D511BD">
              <w:rPr>
                <w:sz w:val="20"/>
                <w:szCs w:val="20"/>
              </w:rPr>
              <w:t xml:space="preserve">MJW gave a summary of this work stream. A list of professional groups from cancer and nutrition fields were identified, including </w:t>
            </w:r>
            <w:r w:rsidR="00E43DD3">
              <w:rPr>
                <w:sz w:val="20"/>
                <w:szCs w:val="20"/>
              </w:rPr>
              <w:t xml:space="preserve">as a core </w:t>
            </w:r>
            <w:r w:rsidRPr="00D511BD">
              <w:rPr>
                <w:sz w:val="20"/>
                <w:szCs w:val="20"/>
                <w:lang w:val="en-US"/>
              </w:rPr>
              <w:t>Association for Nutrition (</w:t>
            </w:r>
            <w:proofErr w:type="spellStart"/>
            <w:r w:rsidRPr="00D511BD">
              <w:rPr>
                <w:sz w:val="20"/>
                <w:szCs w:val="20"/>
                <w:lang w:val="en-US"/>
              </w:rPr>
              <w:t>AfN</w:t>
            </w:r>
            <w:proofErr w:type="spellEnd"/>
            <w:r w:rsidRPr="00D511BD">
              <w:rPr>
                <w:sz w:val="20"/>
                <w:szCs w:val="20"/>
                <w:lang w:val="en-US"/>
              </w:rPr>
              <w:t xml:space="preserve">), British </w:t>
            </w:r>
            <w:r w:rsidR="00E43DD3">
              <w:rPr>
                <w:sz w:val="20"/>
                <w:szCs w:val="20"/>
                <w:lang w:val="en-US"/>
              </w:rPr>
              <w:t xml:space="preserve">Dietetic </w:t>
            </w:r>
            <w:r w:rsidRPr="00D511BD">
              <w:rPr>
                <w:sz w:val="20"/>
                <w:szCs w:val="20"/>
                <w:lang w:val="en-US"/>
              </w:rPr>
              <w:t>Association (B</w:t>
            </w:r>
            <w:r w:rsidR="00E43DD3">
              <w:rPr>
                <w:sz w:val="20"/>
                <w:szCs w:val="20"/>
                <w:lang w:val="en-US"/>
              </w:rPr>
              <w:t>D</w:t>
            </w:r>
            <w:r w:rsidRPr="00D511BD">
              <w:rPr>
                <w:sz w:val="20"/>
                <w:szCs w:val="20"/>
                <w:lang w:val="en-US"/>
              </w:rPr>
              <w:t>A), and Academy of Medical Royal Colleges</w:t>
            </w:r>
            <w:r w:rsidR="00E43DD3">
              <w:rPr>
                <w:sz w:val="20"/>
                <w:szCs w:val="20"/>
                <w:lang w:val="en-US"/>
              </w:rPr>
              <w:t xml:space="preserve">, as well as other relevant professions such as nurses, SALT, </w:t>
            </w:r>
            <w:r w:rsidR="003D5007">
              <w:rPr>
                <w:sz w:val="20"/>
                <w:szCs w:val="20"/>
                <w:lang w:val="en-US"/>
              </w:rPr>
              <w:t>pharmacists</w:t>
            </w:r>
            <w:r w:rsidR="00E43DD3">
              <w:rPr>
                <w:sz w:val="20"/>
                <w:szCs w:val="20"/>
                <w:lang w:val="en-US"/>
              </w:rPr>
              <w:t>, physios etc</w:t>
            </w:r>
            <w:r w:rsidRPr="00D511BD">
              <w:rPr>
                <w:sz w:val="20"/>
                <w:szCs w:val="20"/>
                <w:lang w:val="en-US"/>
              </w:rPr>
              <w:t>. The</w:t>
            </w:r>
            <w:r w:rsidR="006C6401">
              <w:rPr>
                <w:sz w:val="20"/>
                <w:szCs w:val="20"/>
                <w:lang w:val="en-US"/>
              </w:rPr>
              <w:t xml:space="preserve"> primary objective of this work stream</w:t>
            </w:r>
            <w:r w:rsidRPr="00D511BD">
              <w:rPr>
                <w:sz w:val="20"/>
                <w:szCs w:val="20"/>
                <w:lang w:val="en-US"/>
              </w:rPr>
              <w:t xml:space="preserve"> is to develop a community of practice</w:t>
            </w:r>
            <w:r w:rsidR="00E43DD3">
              <w:rPr>
                <w:sz w:val="20"/>
                <w:szCs w:val="20"/>
                <w:lang w:val="en-US"/>
              </w:rPr>
              <w:t xml:space="preserve">, to identify what is known and what needs to be known, to </w:t>
            </w:r>
            <w:proofErr w:type="spellStart"/>
            <w:r w:rsidR="00E43DD3">
              <w:rPr>
                <w:sz w:val="20"/>
                <w:szCs w:val="20"/>
                <w:lang w:val="en-US"/>
              </w:rPr>
              <w:t>characterise</w:t>
            </w:r>
            <w:proofErr w:type="spellEnd"/>
            <w:r w:rsidR="00E43DD3">
              <w:rPr>
                <w:sz w:val="20"/>
                <w:szCs w:val="20"/>
                <w:lang w:val="en-US"/>
              </w:rPr>
              <w:t xml:space="preserve"> better practice, and to secure quality assured training for professionals (see Work</w:t>
            </w:r>
            <w:r w:rsidR="003D5007">
              <w:rPr>
                <w:sz w:val="20"/>
                <w:szCs w:val="20"/>
                <w:lang w:val="en-US"/>
              </w:rPr>
              <w:t xml:space="preserve"> </w:t>
            </w:r>
            <w:r w:rsidR="00E43DD3">
              <w:rPr>
                <w:sz w:val="20"/>
                <w:szCs w:val="20"/>
                <w:lang w:val="en-US"/>
              </w:rPr>
              <w:t>stream 1)</w:t>
            </w:r>
            <w:r w:rsidRPr="00D511BD">
              <w:rPr>
                <w:sz w:val="20"/>
                <w:szCs w:val="20"/>
                <w:lang w:val="en-US"/>
              </w:rPr>
              <w:t xml:space="preserve">. </w:t>
            </w:r>
          </w:p>
          <w:p w14:paraId="2209E150" w14:textId="77777777" w:rsidR="00D511BD" w:rsidRPr="00D511BD" w:rsidRDefault="00D511BD" w:rsidP="00010590">
            <w:pPr>
              <w:rPr>
                <w:sz w:val="20"/>
                <w:szCs w:val="20"/>
                <w:lang w:val="en-US"/>
              </w:rPr>
            </w:pPr>
          </w:p>
          <w:p w14:paraId="7015891C" w14:textId="77777777" w:rsidR="00D511BD" w:rsidRPr="00D511BD" w:rsidRDefault="00010590" w:rsidP="00D511BD">
            <w:pPr>
              <w:rPr>
                <w:sz w:val="20"/>
                <w:szCs w:val="20"/>
              </w:rPr>
            </w:pPr>
            <w:r w:rsidRPr="00D511BD">
              <w:rPr>
                <w:sz w:val="20"/>
                <w:szCs w:val="20"/>
                <w:lang w:val="en-US"/>
              </w:rPr>
              <w:t xml:space="preserve">LT and YL added that work streams 2 and 3 are </w:t>
            </w:r>
            <w:proofErr w:type="gramStart"/>
            <w:r w:rsidRPr="00D511BD">
              <w:rPr>
                <w:sz w:val="20"/>
                <w:szCs w:val="20"/>
                <w:lang w:val="en-US"/>
              </w:rPr>
              <w:t>cross-cutting</w:t>
            </w:r>
            <w:proofErr w:type="gramEnd"/>
            <w:r w:rsidRPr="00D511BD">
              <w:rPr>
                <w:sz w:val="20"/>
                <w:szCs w:val="20"/>
                <w:lang w:val="en-US"/>
              </w:rPr>
              <w:t xml:space="preserve"> and will </w:t>
            </w:r>
            <w:r w:rsidR="00D511BD" w:rsidRPr="00D511BD">
              <w:rPr>
                <w:sz w:val="20"/>
                <w:szCs w:val="20"/>
                <w:lang w:val="en-US"/>
              </w:rPr>
              <w:t>be used</w:t>
            </w:r>
            <w:r w:rsidRPr="00D511BD">
              <w:rPr>
                <w:sz w:val="20"/>
                <w:szCs w:val="20"/>
                <w:lang w:val="en-US"/>
              </w:rPr>
              <w:t xml:space="preserve"> as </w:t>
            </w:r>
            <w:r w:rsidR="00D511BD" w:rsidRPr="00D511BD">
              <w:rPr>
                <w:sz w:val="20"/>
                <w:szCs w:val="20"/>
                <w:lang w:val="en-US"/>
              </w:rPr>
              <w:t xml:space="preserve">the channels to disseminate outputs from other work streams. </w:t>
            </w:r>
            <w:r w:rsidR="00300D66">
              <w:rPr>
                <w:sz w:val="20"/>
                <w:szCs w:val="20"/>
              </w:rPr>
              <w:t xml:space="preserve">AH suggested </w:t>
            </w:r>
            <w:r w:rsidR="00D511BD" w:rsidRPr="00D511BD">
              <w:rPr>
                <w:sz w:val="20"/>
                <w:szCs w:val="20"/>
              </w:rPr>
              <w:t>chang</w:t>
            </w:r>
            <w:r w:rsidR="00E43DD3">
              <w:rPr>
                <w:sz w:val="20"/>
                <w:szCs w:val="20"/>
              </w:rPr>
              <w:t>ing</w:t>
            </w:r>
            <w:r w:rsidR="00D511BD" w:rsidRPr="00D511BD">
              <w:rPr>
                <w:sz w:val="20"/>
                <w:szCs w:val="20"/>
              </w:rPr>
              <w:t xml:space="preserve"> the names of the work streams 2 and 3 to be more</w:t>
            </w:r>
            <w:r w:rsidR="006C6401">
              <w:rPr>
                <w:sz w:val="20"/>
                <w:szCs w:val="20"/>
              </w:rPr>
              <w:t xml:space="preserve"> focused on</w:t>
            </w:r>
            <w:r w:rsidR="00D511BD" w:rsidRPr="00D511BD">
              <w:rPr>
                <w:sz w:val="20"/>
                <w:szCs w:val="20"/>
              </w:rPr>
              <w:t xml:space="preserve"> output</w:t>
            </w:r>
            <w:r w:rsidR="006C6401">
              <w:rPr>
                <w:sz w:val="20"/>
                <w:szCs w:val="20"/>
              </w:rPr>
              <w:t>s</w:t>
            </w:r>
            <w:r w:rsidR="00D511BD" w:rsidRPr="00D511BD">
              <w:rPr>
                <w:sz w:val="20"/>
                <w:szCs w:val="20"/>
              </w:rPr>
              <w:t xml:space="preserve">. </w:t>
            </w:r>
          </w:p>
          <w:p w14:paraId="0539E937" w14:textId="77777777" w:rsidR="00D511BD" w:rsidRPr="00D511BD" w:rsidRDefault="00D511BD" w:rsidP="00D511BD">
            <w:pPr>
              <w:spacing w:after="120" w:line="240" w:lineRule="auto"/>
              <w:rPr>
                <w:sz w:val="20"/>
                <w:szCs w:val="20"/>
              </w:rPr>
            </w:pPr>
          </w:p>
          <w:p w14:paraId="19B4A824" w14:textId="77777777" w:rsidR="00D511BD" w:rsidRPr="00D511BD" w:rsidRDefault="00D511BD" w:rsidP="00D511BD">
            <w:pPr>
              <w:spacing w:after="120" w:line="240" w:lineRule="auto"/>
              <w:rPr>
                <w:b/>
                <w:sz w:val="20"/>
                <w:szCs w:val="20"/>
              </w:rPr>
            </w:pPr>
            <w:r w:rsidRPr="00D511BD">
              <w:rPr>
                <w:b/>
                <w:sz w:val="20"/>
                <w:szCs w:val="20"/>
              </w:rPr>
              <w:t xml:space="preserve">ACTION: </w:t>
            </w:r>
            <w:r w:rsidRPr="00300D66">
              <w:rPr>
                <w:sz w:val="20"/>
                <w:szCs w:val="20"/>
              </w:rPr>
              <w:t>AH to send YL/AKMH suggestions on the new work stream names</w:t>
            </w:r>
          </w:p>
          <w:p w14:paraId="42A339A8" w14:textId="77777777" w:rsidR="00D511BD" w:rsidRPr="00D511BD" w:rsidRDefault="00D511BD" w:rsidP="00010590">
            <w:pPr>
              <w:rPr>
                <w:sz w:val="20"/>
                <w:szCs w:val="20"/>
              </w:rPr>
            </w:pPr>
          </w:p>
          <w:p w14:paraId="0AE7ADF0" w14:textId="77777777" w:rsidR="00010590" w:rsidRPr="00D511BD" w:rsidRDefault="00F62F5B" w:rsidP="00F62F5B">
            <w:pPr>
              <w:pStyle w:val="ListParagraph"/>
              <w:numPr>
                <w:ilvl w:val="0"/>
                <w:numId w:val="30"/>
              </w:numPr>
              <w:rPr>
                <w:b/>
              </w:rPr>
            </w:pPr>
            <w:r>
              <w:rPr>
                <w:b/>
              </w:rPr>
              <w:t>Developing the research agenda</w:t>
            </w:r>
          </w:p>
          <w:p w14:paraId="750883BC" w14:textId="46DEF9A3" w:rsidR="00193825" w:rsidRDefault="00F62F5B" w:rsidP="001C6CF3">
            <w:pPr>
              <w:rPr>
                <w:sz w:val="20"/>
                <w:szCs w:val="20"/>
              </w:rPr>
            </w:pPr>
            <w:r>
              <w:rPr>
                <w:sz w:val="20"/>
                <w:szCs w:val="20"/>
              </w:rPr>
              <w:t xml:space="preserve">An outline </w:t>
            </w:r>
            <w:r w:rsidR="00300D66">
              <w:rPr>
                <w:sz w:val="20"/>
                <w:szCs w:val="20"/>
              </w:rPr>
              <w:t xml:space="preserve">for </w:t>
            </w:r>
            <w:r w:rsidR="00300D66" w:rsidRPr="00D511BD">
              <w:rPr>
                <w:sz w:val="20"/>
                <w:szCs w:val="20"/>
              </w:rPr>
              <w:t>this</w:t>
            </w:r>
            <w:r w:rsidR="00914A60" w:rsidRPr="00D511BD">
              <w:rPr>
                <w:sz w:val="20"/>
                <w:szCs w:val="20"/>
              </w:rPr>
              <w:t xml:space="preserve"> work stream</w:t>
            </w:r>
            <w:r>
              <w:rPr>
                <w:sz w:val="20"/>
                <w:szCs w:val="20"/>
              </w:rPr>
              <w:t xml:space="preserve"> was presented but requires further engagement and development.</w:t>
            </w:r>
            <w:r w:rsidR="001C6CF3">
              <w:rPr>
                <w:sz w:val="20"/>
                <w:szCs w:val="20"/>
              </w:rPr>
              <w:t xml:space="preserve"> There is the need to recognise and differentiate the different types of research needed and how the information from different contexts might be brought together. KB offered to develop a diagram to illustrate the range of considerations that should inform the research agenda at different stages of the patient experience. </w:t>
            </w:r>
            <w:r w:rsidR="00914A60" w:rsidRPr="00D511BD">
              <w:rPr>
                <w:sz w:val="20"/>
                <w:szCs w:val="20"/>
              </w:rPr>
              <w:t xml:space="preserve"> </w:t>
            </w:r>
            <w:r w:rsidR="00271EF9" w:rsidRPr="00D511BD">
              <w:rPr>
                <w:sz w:val="20"/>
                <w:szCs w:val="20"/>
              </w:rPr>
              <w:t>AAJ highlighted the</w:t>
            </w:r>
            <w:r w:rsidR="00300D66">
              <w:rPr>
                <w:sz w:val="20"/>
                <w:szCs w:val="20"/>
              </w:rPr>
              <w:t>re</w:t>
            </w:r>
            <w:r w:rsidR="00271EF9" w:rsidRPr="00D511BD">
              <w:rPr>
                <w:sz w:val="20"/>
                <w:szCs w:val="20"/>
              </w:rPr>
              <w:t xml:space="preserve"> is a need to collect </w:t>
            </w:r>
            <w:r w:rsidR="00271EF9" w:rsidRPr="00D511BD">
              <w:rPr>
                <w:sz w:val="20"/>
                <w:szCs w:val="20"/>
              </w:rPr>
              <w:lastRenderedPageBreak/>
              <w:t>information</w:t>
            </w:r>
            <w:r w:rsidR="00D511BD" w:rsidRPr="00D511BD">
              <w:rPr>
                <w:sz w:val="20"/>
                <w:szCs w:val="20"/>
              </w:rPr>
              <w:t xml:space="preserve"> that has been carried out in clinical care</w:t>
            </w:r>
            <w:r w:rsidR="00271EF9" w:rsidRPr="00D511BD">
              <w:rPr>
                <w:sz w:val="20"/>
                <w:szCs w:val="20"/>
              </w:rPr>
              <w:t xml:space="preserve">. </w:t>
            </w:r>
            <w:r w:rsidR="001C6CF3">
              <w:rPr>
                <w:sz w:val="20"/>
                <w:szCs w:val="20"/>
              </w:rPr>
              <w:t>ER noted that well conducted observational studies</w:t>
            </w:r>
            <w:r w:rsidR="00271EF9" w:rsidRPr="00D511BD">
              <w:rPr>
                <w:sz w:val="20"/>
                <w:szCs w:val="20"/>
              </w:rPr>
              <w:t xml:space="preserve"> would</w:t>
            </w:r>
            <w:r w:rsidR="00E43DD3">
              <w:rPr>
                <w:sz w:val="20"/>
                <w:szCs w:val="20"/>
              </w:rPr>
              <w:t xml:space="preserve"> help</w:t>
            </w:r>
            <w:r w:rsidR="00271EF9" w:rsidRPr="00D511BD">
              <w:rPr>
                <w:sz w:val="20"/>
                <w:szCs w:val="20"/>
              </w:rPr>
              <w:t xml:space="preserve"> inform </w:t>
            </w:r>
            <w:r w:rsidR="00E43DD3">
              <w:rPr>
                <w:sz w:val="20"/>
                <w:szCs w:val="20"/>
              </w:rPr>
              <w:t xml:space="preserve">about </w:t>
            </w:r>
            <w:r w:rsidR="00271EF9" w:rsidRPr="00D511BD">
              <w:rPr>
                <w:sz w:val="20"/>
                <w:szCs w:val="20"/>
              </w:rPr>
              <w:t xml:space="preserve">what </w:t>
            </w:r>
            <w:r w:rsidR="001C6CF3">
              <w:rPr>
                <w:sz w:val="20"/>
                <w:szCs w:val="20"/>
              </w:rPr>
              <w:t xml:space="preserve">appears to work in practice, as the basis for </w:t>
            </w:r>
            <w:bookmarkStart w:id="0" w:name="_GoBack"/>
            <w:bookmarkEnd w:id="0"/>
            <w:r w:rsidR="002C5398">
              <w:rPr>
                <w:sz w:val="20"/>
                <w:szCs w:val="20"/>
              </w:rPr>
              <w:t>better-structured</w:t>
            </w:r>
            <w:r w:rsidR="001C6CF3">
              <w:rPr>
                <w:sz w:val="20"/>
                <w:szCs w:val="20"/>
              </w:rPr>
              <w:t xml:space="preserve"> trials</w:t>
            </w:r>
            <w:r w:rsidR="00300D66">
              <w:rPr>
                <w:sz w:val="20"/>
                <w:szCs w:val="20"/>
              </w:rPr>
              <w:t>.</w:t>
            </w:r>
            <w:r w:rsidR="00D511BD">
              <w:rPr>
                <w:sz w:val="20"/>
                <w:szCs w:val="20"/>
              </w:rPr>
              <w:t xml:space="preserve"> </w:t>
            </w:r>
            <w:r w:rsidR="00914A60" w:rsidRPr="00D511BD">
              <w:rPr>
                <w:sz w:val="20"/>
                <w:szCs w:val="20"/>
              </w:rPr>
              <w:t xml:space="preserve">ER proposed the </w:t>
            </w:r>
            <w:r w:rsidR="001C6CF3">
              <w:rPr>
                <w:sz w:val="20"/>
                <w:szCs w:val="20"/>
              </w:rPr>
              <w:t>need to</w:t>
            </w:r>
            <w:r w:rsidR="00914A60" w:rsidRPr="00D511BD">
              <w:rPr>
                <w:sz w:val="20"/>
                <w:szCs w:val="20"/>
              </w:rPr>
              <w:t xml:space="preserve"> establish a central database w</w:t>
            </w:r>
            <w:r w:rsidR="001C6CF3">
              <w:rPr>
                <w:sz w:val="20"/>
                <w:szCs w:val="20"/>
              </w:rPr>
              <w:t>ithin w</w:t>
            </w:r>
            <w:r w:rsidR="00914A60" w:rsidRPr="00D511BD">
              <w:rPr>
                <w:sz w:val="20"/>
                <w:szCs w:val="20"/>
              </w:rPr>
              <w:t xml:space="preserve">hich </w:t>
            </w:r>
            <w:r w:rsidR="001C6CF3">
              <w:rPr>
                <w:sz w:val="20"/>
                <w:szCs w:val="20"/>
              </w:rPr>
              <w:t xml:space="preserve">it </w:t>
            </w:r>
            <w:r w:rsidR="00914A60" w:rsidRPr="00D511BD">
              <w:rPr>
                <w:sz w:val="20"/>
                <w:szCs w:val="20"/>
              </w:rPr>
              <w:t xml:space="preserve">would </w:t>
            </w:r>
            <w:r w:rsidR="001C6CF3">
              <w:rPr>
                <w:sz w:val="20"/>
                <w:szCs w:val="20"/>
              </w:rPr>
              <w:t xml:space="preserve">be possible </w:t>
            </w:r>
            <w:r w:rsidR="00914A60" w:rsidRPr="00D511BD">
              <w:rPr>
                <w:sz w:val="20"/>
                <w:szCs w:val="20"/>
              </w:rPr>
              <w:t>t</w:t>
            </w:r>
            <w:r w:rsidR="001C6CF3">
              <w:rPr>
                <w:sz w:val="20"/>
                <w:szCs w:val="20"/>
              </w:rPr>
              <w:t>o</w:t>
            </w:r>
            <w:r w:rsidR="00914A60" w:rsidRPr="00D511BD">
              <w:rPr>
                <w:sz w:val="20"/>
                <w:szCs w:val="20"/>
              </w:rPr>
              <w:t xml:space="preserve"> </w:t>
            </w:r>
            <w:r w:rsidR="001C6CF3">
              <w:rPr>
                <w:sz w:val="20"/>
                <w:szCs w:val="20"/>
              </w:rPr>
              <w:t xml:space="preserve">assemble and </w:t>
            </w:r>
            <w:r w:rsidR="00914A60" w:rsidRPr="00D511BD">
              <w:rPr>
                <w:sz w:val="20"/>
                <w:szCs w:val="20"/>
              </w:rPr>
              <w:t>compar</w:t>
            </w:r>
            <w:r w:rsidR="001C6CF3">
              <w:rPr>
                <w:sz w:val="20"/>
                <w:szCs w:val="20"/>
              </w:rPr>
              <w:t>e</w:t>
            </w:r>
            <w:r w:rsidR="00914A60" w:rsidRPr="00D511BD">
              <w:rPr>
                <w:sz w:val="20"/>
                <w:szCs w:val="20"/>
              </w:rPr>
              <w:t xml:space="preserve"> </w:t>
            </w:r>
            <w:r w:rsidR="001C6CF3">
              <w:rPr>
                <w:sz w:val="20"/>
                <w:szCs w:val="20"/>
              </w:rPr>
              <w:t xml:space="preserve">relevant </w:t>
            </w:r>
            <w:r w:rsidR="00914A60" w:rsidRPr="00D511BD">
              <w:rPr>
                <w:sz w:val="20"/>
                <w:szCs w:val="20"/>
              </w:rPr>
              <w:t>data</w:t>
            </w:r>
            <w:r w:rsidR="00271EF9" w:rsidRPr="00D511BD">
              <w:rPr>
                <w:sz w:val="20"/>
                <w:szCs w:val="20"/>
              </w:rPr>
              <w:t xml:space="preserve"> to identify</w:t>
            </w:r>
            <w:r w:rsidR="00914A60" w:rsidRPr="00D511BD">
              <w:rPr>
                <w:sz w:val="20"/>
                <w:szCs w:val="20"/>
              </w:rPr>
              <w:t xml:space="preserve"> better clinical practice. </w:t>
            </w:r>
            <w:r w:rsidR="00271EF9" w:rsidRPr="00D511BD">
              <w:rPr>
                <w:sz w:val="20"/>
                <w:szCs w:val="20"/>
              </w:rPr>
              <w:t>This could be started with setting up a network as a collaborative act</w:t>
            </w:r>
            <w:r w:rsidR="00193825">
              <w:rPr>
                <w:sz w:val="20"/>
                <w:szCs w:val="20"/>
              </w:rPr>
              <w:t xml:space="preserve">ivity with relatively low cost. Funding support from the pharmaceutical industry could be sought </w:t>
            </w:r>
            <w:r w:rsidR="001C6CF3">
              <w:rPr>
                <w:sz w:val="20"/>
                <w:szCs w:val="20"/>
              </w:rPr>
              <w:t>as</w:t>
            </w:r>
            <w:r w:rsidR="00193825">
              <w:rPr>
                <w:sz w:val="20"/>
                <w:szCs w:val="20"/>
              </w:rPr>
              <w:t xml:space="preserve"> the </w:t>
            </w:r>
            <w:proofErr w:type="gramStart"/>
            <w:r w:rsidR="00193825">
              <w:rPr>
                <w:sz w:val="20"/>
                <w:szCs w:val="20"/>
              </w:rPr>
              <w:t>network  mature</w:t>
            </w:r>
            <w:r w:rsidR="001C6CF3">
              <w:rPr>
                <w:sz w:val="20"/>
                <w:szCs w:val="20"/>
              </w:rPr>
              <w:t>s</w:t>
            </w:r>
            <w:proofErr w:type="gramEnd"/>
            <w:r w:rsidR="00193825">
              <w:rPr>
                <w:sz w:val="20"/>
                <w:szCs w:val="20"/>
              </w:rPr>
              <w:t xml:space="preserve"> and</w:t>
            </w:r>
            <w:r w:rsidR="001C6CF3">
              <w:rPr>
                <w:sz w:val="20"/>
                <w:szCs w:val="20"/>
              </w:rPr>
              <w:t xml:space="preserve"> in anticipation</w:t>
            </w:r>
            <w:r w:rsidR="00193825">
              <w:rPr>
                <w:sz w:val="20"/>
                <w:szCs w:val="20"/>
              </w:rPr>
              <w:t xml:space="preserve"> of </w:t>
            </w:r>
            <w:r w:rsidR="001C6CF3">
              <w:rPr>
                <w:sz w:val="20"/>
                <w:szCs w:val="20"/>
              </w:rPr>
              <w:t xml:space="preserve">the ability to </w:t>
            </w:r>
            <w:r w:rsidR="00193825">
              <w:rPr>
                <w:sz w:val="20"/>
                <w:szCs w:val="20"/>
              </w:rPr>
              <w:t xml:space="preserve">carry out </w:t>
            </w:r>
            <w:r w:rsidR="001C6CF3">
              <w:rPr>
                <w:sz w:val="20"/>
                <w:szCs w:val="20"/>
              </w:rPr>
              <w:t xml:space="preserve">relatively expensive </w:t>
            </w:r>
            <w:r w:rsidR="00193825">
              <w:rPr>
                <w:sz w:val="20"/>
                <w:szCs w:val="20"/>
              </w:rPr>
              <w:t>large-scale RCTs.</w:t>
            </w:r>
          </w:p>
          <w:p w14:paraId="62B2C24C" w14:textId="77777777" w:rsidR="00271EF9" w:rsidRPr="00D511BD" w:rsidRDefault="00271EF9" w:rsidP="00914A60">
            <w:pPr>
              <w:rPr>
                <w:sz w:val="20"/>
                <w:szCs w:val="20"/>
              </w:rPr>
            </w:pPr>
          </w:p>
          <w:p w14:paraId="7ED4D950" w14:textId="77777777" w:rsidR="00271EF9" w:rsidRPr="00D511BD" w:rsidRDefault="00271EF9" w:rsidP="001C6CF3">
            <w:pPr>
              <w:rPr>
                <w:sz w:val="20"/>
                <w:szCs w:val="20"/>
              </w:rPr>
            </w:pPr>
            <w:r w:rsidRPr="00D511BD">
              <w:rPr>
                <w:sz w:val="20"/>
                <w:szCs w:val="20"/>
              </w:rPr>
              <w:t>MJW stated that using observational data and other evidence to formulate good research questions</w:t>
            </w:r>
            <w:r w:rsidR="00E43DD3">
              <w:rPr>
                <w:sz w:val="20"/>
                <w:szCs w:val="20"/>
              </w:rPr>
              <w:t xml:space="preserve"> for </w:t>
            </w:r>
            <w:proofErr w:type="gramStart"/>
            <w:r w:rsidR="00E43DD3">
              <w:rPr>
                <w:sz w:val="20"/>
                <w:szCs w:val="20"/>
              </w:rPr>
              <w:t>trials which have to be highly focused</w:t>
            </w:r>
            <w:proofErr w:type="gramEnd"/>
            <w:r w:rsidRPr="00D511BD">
              <w:rPr>
                <w:sz w:val="20"/>
                <w:szCs w:val="20"/>
              </w:rPr>
              <w:t xml:space="preserve"> is crucial to ensure </w:t>
            </w:r>
            <w:r w:rsidR="00FB042A">
              <w:rPr>
                <w:sz w:val="20"/>
                <w:szCs w:val="20"/>
              </w:rPr>
              <w:t xml:space="preserve">good return on </w:t>
            </w:r>
            <w:r w:rsidRPr="00D511BD">
              <w:rPr>
                <w:sz w:val="20"/>
                <w:szCs w:val="20"/>
              </w:rPr>
              <w:t xml:space="preserve">investment. AH </w:t>
            </w:r>
            <w:r w:rsidR="00E43DD3">
              <w:rPr>
                <w:sz w:val="20"/>
                <w:szCs w:val="20"/>
              </w:rPr>
              <w:t>not</w:t>
            </w:r>
            <w:r w:rsidR="00E43DD3" w:rsidRPr="00D511BD">
              <w:rPr>
                <w:sz w:val="20"/>
                <w:szCs w:val="20"/>
              </w:rPr>
              <w:t xml:space="preserve">ed </w:t>
            </w:r>
            <w:r w:rsidRPr="00D511BD">
              <w:rPr>
                <w:sz w:val="20"/>
                <w:szCs w:val="20"/>
              </w:rPr>
              <w:t xml:space="preserve">that CRUK is developing a funding scheme </w:t>
            </w:r>
            <w:r w:rsidR="00193825">
              <w:rPr>
                <w:sz w:val="20"/>
                <w:szCs w:val="20"/>
              </w:rPr>
              <w:t>for</w:t>
            </w:r>
            <w:r w:rsidRPr="00D511BD">
              <w:rPr>
                <w:sz w:val="20"/>
                <w:szCs w:val="20"/>
              </w:rPr>
              <w:t xml:space="preserve"> population research. The name and details</w:t>
            </w:r>
            <w:r w:rsidR="00193825">
              <w:rPr>
                <w:sz w:val="20"/>
                <w:szCs w:val="20"/>
              </w:rPr>
              <w:t xml:space="preserve"> of this </w:t>
            </w:r>
            <w:r w:rsidR="00193825" w:rsidRPr="00D511BD">
              <w:rPr>
                <w:sz w:val="20"/>
                <w:szCs w:val="20"/>
              </w:rPr>
              <w:t>funding scheme</w:t>
            </w:r>
            <w:r w:rsidRPr="00D511BD">
              <w:rPr>
                <w:sz w:val="20"/>
                <w:szCs w:val="20"/>
              </w:rPr>
              <w:t xml:space="preserve"> will be finalised by November 2015. By </w:t>
            </w:r>
            <w:r w:rsidR="00193825">
              <w:rPr>
                <w:sz w:val="20"/>
                <w:szCs w:val="20"/>
              </w:rPr>
              <w:t>then</w:t>
            </w:r>
            <w:r w:rsidRPr="00D511BD">
              <w:rPr>
                <w:sz w:val="20"/>
                <w:szCs w:val="20"/>
              </w:rPr>
              <w:t xml:space="preserve">, CRUK will be </w:t>
            </w:r>
            <w:r w:rsidR="00193825">
              <w:rPr>
                <w:sz w:val="20"/>
                <w:szCs w:val="20"/>
              </w:rPr>
              <w:t xml:space="preserve">actively </w:t>
            </w:r>
            <w:r w:rsidRPr="00D511BD">
              <w:rPr>
                <w:sz w:val="20"/>
                <w:szCs w:val="20"/>
              </w:rPr>
              <w:t>encouraging applications</w:t>
            </w:r>
            <w:r w:rsidR="00193825">
              <w:rPr>
                <w:sz w:val="20"/>
                <w:szCs w:val="20"/>
              </w:rPr>
              <w:t xml:space="preserve"> from interested researchers</w:t>
            </w:r>
            <w:r w:rsidRPr="00D511BD">
              <w:rPr>
                <w:sz w:val="20"/>
                <w:szCs w:val="20"/>
              </w:rPr>
              <w:t xml:space="preserve">. </w:t>
            </w:r>
          </w:p>
          <w:p w14:paraId="46A1CDFE" w14:textId="77777777" w:rsidR="00914A60" w:rsidRPr="00D511BD" w:rsidRDefault="00914A60" w:rsidP="00914A60">
            <w:pPr>
              <w:rPr>
                <w:sz w:val="20"/>
                <w:szCs w:val="20"/>
              </w:rPr>
            </w:pPr>
          </w:p>
          <w:p w14:paraId="486873E5" w14:textId="77777777" w:rsidR="00914A60" w:rsidRPr="00D511BD" w:rsidRDefault="00914A60" w:rsidP="00914A60">
            <w:pPr>
              <w:rPr>
                <w:sz w:val="20"/>
                <w:szCs w:val="20"/>
              </w:rPr>
            </w:pPr>
            <w:r w:rsidRPr="00D511BD">
              <w:rPr>
                <w:sz w:val="20"/>
                <w:szCs w:val="20"/>
              </w:rPr>
              <w:t xml:space="preserve">LT added that tissue banks </w:t>
            </w:r>
            <w:r w:rsidR="00FB042A" w:rsidRPr="00D511BD">
              <w:rPr>
                <w:sz w:val="20"/>
                <w:szCs w:val="20"/>
              </w:rPr>
              <w:t>might</w:t>
            </w:r>
            <w:r w:rsidRPr="00D511BD">
              <w:rPr>
                <w:sz w:val="20"/>
                <w:szCs w:val="20"/>
              </w:rPr>
              <w:t xml:space="preserve"> be prepared to collect more nutritional information. Cancer patients are generally open to sharing clinical information. </w:t>
            </w:r>
          </w:p>
          <w:p w14:paraId="6A33043C" w14:textId="77777777" w:rsidR="0072295A" w:rsidRPr="00D511BD" w:rsidRDefault="0072295A" w:rsidP="00914A60">
            <w:pPr>
              <w:rPr>
                <w:sz w:val="20"/>
                <w:szCs w:val="20"/>
              </w:rPr>
            </w:pPr>
          </w:p>
          <w:p w14:paraId="42366F27" w14:textId="77777777" w:rsidR="0072295A" w:rsidRPr="00D511BD" w:rsidRDefault="00193825" w:rsidP="0072295A">
            <w:pPr>
              <w:rPr>
                <w:sz w:val="20"/>
                <w:szCs w:val="20"/>
              </w:rPr>
            </w:pPr>
            <w:r w:rsidRPr="00D511BD">
              <w:rPr>
                <w:sz w:val="20"/>
                <w:szCs w:val="20"/>
              </w:rPr>
              <w:t>AAJ</w:t>
            </w:r>
            <w:r w:rsidR="00FB042A">
              <w:rPr>
                <w:sz w:val="20"/>
                <w:szCs w:val="20"/>
              </w:rPr>
              <w:t>,</w:t>
            </w:r>
            <w:r w:rsidRPr="00D511BD">
              <w:rPr>
                <w:sz w:val="20"/>
                <w:szCs w:val="20"/>
              </w:rPr>
              <w:t xml:space="preserve"> MJW, ER and SAW</w:t>
            </w:r>
            <w:r>
              <w:rPr>
                <w:sz w:val="20"/>
                <w:szCs w:val="20"/>
              </w:rPr>
              <w:t xml:space="preserve"> to discuss potential </w:t>
            </w:r>
            <w:r w:rsidR="0072295A" w:rsidRPr="00D511BD">
              <w:rPr>
                <w:sz w:val="20"/>
                <w:szCs w:val="20"/>
              </w:rPr>
              <w:t>steps to achieve t</w:t>
            </w:r>
            <w:r w:rsidR="0077446D" w:rsidRPr="00D511BD">
              <w:rPr>
                <w:sz w:val="20"/>
                <w:szCs w:val="20"/>
              </w:rPr>
              <w:t>h</w:t>
            </w:r>
            <w:r w:rsidR="0072295A" w:rsidRPr="00D511BD">
              <w:rPr>
                <w:sz w:val="20"/>
                <w:szCs w:val="20"/>
              </w:rPr>
              <w:t xml:space="preserve">is ambition. </w:t>
            </w:r>
          </w:p>
          <w:p w14:paraId="3D530096" w14:textId="77777777" w:rsidR="0072295A" w:rsidRPr="00D511BD" w:rsidRDefault="0072295A" w:rsidP="0072295A">
            <w:pPr>
              <w:rPr>
                <w:sz w:val="20"/>
                <w:szCs w:val="20"/>
              </w:rPr>
            </w:pPr>
          </w:p>
          <w:p w14:paraId="344A5708" w14:textId="77777777" w:rsidR="0072295A" w:rsidRPr="00D511BD" w:rsidRDefault="0072295A" w:rsidP="001C6CF3">
            <w:pPr>
              <w:rPr>
                <w:sz w:val="20"/>
                <w:szCs w:val="20"/>
              </w:rPr>
            </w:pPr>
            <w:r w:rsidRPr="00D511BD">
              <w:rPr>
                <w:b/>
                <w:sz w:val="20"/>
                <w:szCs w:val="20"/>
              </w:rPr>
              <w:t>ACTION</w:t>
            </w:r>
            <w:r w:rsidRPr="00D511BD">
              <w:rPr>
                <w:sz w:val="20"/>
                <w:szCs w:val="20"/>
              </w:rPr>
              <w:t>: AH to share details of the population health funding scheme once</w:t>
            </w:r>
            <w:r w:rsidR="00FB042A">
              <w:rPr>
                <w:sz w:val="20"/>
                <w:szCs w:val="20"/>
              </w:rPr>
              <w:t xml:space="preserve"> </w:t>
            </w:r>
            <w:r w:rsidRPr="00D511BD">
              <w:rPr>
                <w:sz w:val="20"/>
                <w:szCs w:val="20"/>
              </w:rPr>
              <w:t>available</w:t>
            </w:r>
          </w:p>
          <w:p w14:paraId="22F98DE6" w14:textId="77777777" w:rsidR="0072295A" w:rsidRPr="00D511BD" w:rsidRDefault="0072295A" w:rsidP="00193825">
            <w:pPr>
              <w:rPr>
                <w:sz w:val="20"/>
                <w:szCs w:val="20"/>
              </w:rPr>
            </w:pPr>
            <w:r w:rsidRPr="00D511BD">
              <w:rPr>
                <w:sz w:val="20"/>
                <w:szCs w:val="20"/>
              </w:rPr>
              <w:t>AAJ</w:t>
            </w:r>
            <w:r w:rsidR="00FB042A">
              <w:rPr>
                <w:sz w:val="20"/>
                <w:szCs w:val="20"/>
              </w:rPr>
              <w:t>,</w:t>
            </w:r>
            <w:r w:rsidRPr="00D511BD">
              <w:rPr>
                <w:sz w:val="20"/>
                <w:szCs w:val="20"/>
              </w:rPr>
              <w:t xml:space="preserve"> MJW, ER and SAW to have a separate meeting </w:t>
            </w:r>
            <w:r w:rsidR="00193825">
              <w:rPr>
                <w:sz w:val="20"/>
                <w:szCs w:val="20"/>
              </w:rPr>
              <w:t>on this work stream</w:t>
            </w:r>
            <w:r w:rsidR="00193825" w:rsidRPr="00193825">
              <w:rPr>
                <w:sz w:val="20"/>
                <w:szCs w:val="20"/>
              </w:rPr>
              <w:t>.</w:t>
            </w:r>
          </w:p>
        </w:tc>
        <w:tc>
          <w:tcPr>
            <w:tcW w:w="993" w:type="dxa"/>
            <w:shd w:val="clear" w:color="auto" w:fill="auto"/>
          </w:tcPr>
          <w:p w14:paraId="5AC568AD" w14:textId="77777777" w:rsidR="00294FED" w:rsidRPr="00D511BD" w:rsidRDefault="00294FED" w:rsidP="00F902D4">
            <w:pPr>
              <w:jc w:val="center"/>
              <w:rPr>
                <w:b/>
                <w:sz w:val="20"/>
                <w:szCs w:val="20"/>
              </w:rPr>
            </w:pPr>
          </w:p>
          <w:p w14:paraId="624D908F" w14:textId="77777777" w:rsidR="00294FED" w:rsidRPr="00D511BD" w:rsidRDefault="00294FED" w:rsidP="00F902D4">
            <w:pPr>
              <w:jc w:val="center"/>
              <w:rPr>
                <w:b/>
                <w:sz w:val="20"/>
                <w:szCs w:val="20"/>
              </w:rPr>
            </w:pPr>
          </w:p>
          <w:p w14:paraId="54AFA460" w14:textId="77777777" w:rsidR="00294FED" w:rsidRPr="00D511BD" w:rsidRDefault="00294FED" w:rsidP="00F902D4">
            <w:pPr>
              <w:jc w:val="center"/>
              <w:rPr>
                <w:b/>
                <w:sz w:val="20"/>
                <w:szCs w:val="20"/>
              </w:rPr>
            </w:pPr>
          </w:p>
          <w:p w14:paraId="7141DC53" w14:textId="77777777" w:rsidR="00294FED" w:rsidRPr="00D511BD" w:rsidRDefault="00294FED" w:rsidP="00F902D4">
            <w:pPr>
              <w:jc w:val="center"/>
              <w:rPr>
                <w:b/>
                <w:sz w:val="20"/>
                <w:szCs w:val="20"/>
              </w:rPr>
            </w:pPr>
          </w:p>
          <w:p w14:paraId="06AE5A1C" w14:textId="77777777" w:rsidR="00294FED" w:rsidRPr="00D511BD" w:rsidRDefault="00294FED" w:rsidP="0043025B">
            <w:pPr>
              <w:rPr>
                <w:b/>
                <w:sz w:val="20"/>
                <w:szCs w:val="20"/>
              </w:rPr>
            </w:pPr>
          </w:p>
          <w:p w14:paraId="69C3A4AF" w14:textId="77777777" w:rsidR="00294FED" w:rsidRPr="00D511BD" w:rsidRDefault="00294FED" w:rsidP="0043025B">
            <w:pPr>
              <w:rPr>
                <w:b/>
                <w:sz w:val="20"/>
                <w:szCs w:val="20"/>
              </w:rPr>
            </w:pPr>
          </w:p>
          <w:p w14:paraId="1191B67A" w14:textId="77777777" w:rsidR="00294FED" w:rsidRPr="00D511BD" w:rsidRDefault="00294FED" w:rsidP="0043025B">
            <w:pPr>
              <w:rPr>
                <w:b/>
                <w:sz w:val="20"/>
                <w:szCs w:val="20"/>
              </w:rPr>
            </w:pPr>
          </w:p>
          <w:p w14:paraId="1E122530" w14:textId="77777777" w:rsidR="00294FED" w:rsidRPr="00D511BD" w:rsidRDefault="00294FED" w:rsidP="0043025B">
            <w:pPr>
              <w:rPr>
                <w:b/>
                <w:sz w:val="20"/>
                <w:szCs w:val="20"/>
              </w:rPr>
            </w:pPr>
          </w:p>
          <w:p w14:paraId="39296520" w14:textId="77777777" w:rsidR="00294FED" w:rsidRPr="00D511BD" w:rsidRDefault="00294FED" w:rsidP="0043025B">
            <w:pPr>
              <w:rPr>
                <w:b/>
                <w:sz w:val="20"/>
                <w:szCs w:val="20"/>
              </w:rPr>
            </w:pPr>
          </w:p>
          <w:p w14:paraId="0419496E" w14:textId="77777777" w:rsidR="00294FED" w:rsidRDefault="00294FED" w:rsidP="0043025B">
            <w:pPr>
              <w:rPr>
                <w:b/>
                <w:sz w:val="20"/>
                <w:szCs w:val="20"/>
              </w:rPr>
            </w:pPr>
          </w:p>
          <w:p w14:paraId="5922BB67" w14:textId="77777777" w:rsidR="003D5007" w:rsidRDefault="003D5007" w:rsidP="0043025B">
            <w:pPr>
              <w:rPr>
                <w:b/>
                <w:sz w:val="20"/>
                <w:szCs w:val="20"/>
              </w:rPr>
            </w:pPr>
          </w:p>
          <w:p w14:paraId="247C5256" w14:textId="77777777" w:rsidR="003D5007" w:rsidRPr="00D511BD" w:rsidRDefault="003D5007" w:rsidP="0043025B">
            <w:pPr>
              <w:rPr>
                <w:b/>
                <w:sz w:val="20"/>
                <w:szCs w:val="20"/>
              </w:rPr>
            </w:pPr>
          </w:p>
          <w:p w14:paraId="506F60A4" w14:textId="77777777" w:rsidR="00294FED" w:rsidRPr="00D511BD" w:rsidRDefault="00294FED" w:rsidP="0043025B">
            <w:pPr>
              <w:rPr>
                <w:b/>
                <w:sz w:val="20"/>
                <w:szCs w:val="20"/>
              </w:rPr>
            </w:pPr>
          </w:p>
          <w:p w14:paraId="5BDB64A5" w14:textId="77777777" w:rsidR="00294FED" w:rsidRDefault="00294FED" w:rsidP="00FA074E">
            <w:pPr>
              <w:rPr>
                <w:b/>
                <w:sz w:val="20"/>
                <w:szCs w:val="20"/>
              </w:rPr>
            </w:pPr>
          </w:p>
          <w:p w14:paraId="0AB0EB75" w14:textId="77777777" w:rsidR="003D5007" w:rsidRPr="00D511BD" w:rsidRDefault="003D5007" w:rsidP="00FA074E">
            <w:pPr>
              <w:rPr>
                <w:b/>
                <w:sz w:val="20"/>
                <w:szCs w:val="20"/>
              </w:rPr>
            </w:pPr>
          </w:p>
          <w:p w14:paraId="40458EFE" w14:textId="77777777" w:rsidR="00D36B1A" w:rsidRPr="00D511BD" w:rsidRDefault="00D36B1A" w:rsidP="00FA074E">
            <w:pPr>
              <w:rPr>
                <w:b/>
                <w:sz w:val="20"/>
                <w:szCs w:val="20"/>
              </w:rPr>
            </w:pPr>
          </w:p>
          <w:p w14:paraId="478B758C" w14:textId="77777777" w:rsidR="00D36B1A" w:rsidRPr="00D511BD" w:rsidRDefault="00D36B1A" w:rsidP="00FA074E">
            <w:pPr>
              <w:rPr>
                <w:b/>
                <w:sz w:val="20"/>
                <w:szCs w:val="20"/>
              </w:rPr>
            </w:pPr>
          </w:p>
          <w:p w14:paraId="4C295C71" w14:textId="77777777" w:rsidR="00D36B1A" w:rsidRPr="00D511BD" w:rsidRDefault="00D6618B" w:rsidP="00FA074E">
            <w:pPr>
              <w:rPr>
                <w:b/>
                <w:sz w:val="20"/>
                <w:szCs w:val="20"/>
              </w:rPr>
            </w:pPr>
            <w:r w:rsidRPr="00D511BD">
              <w:rPr>
                <w:b/>
                <w:sz w:val="20"/>
                <w:szCs w:val="20"/>
              </w:rPr>
              <w:t>AKMH/YL</w:t>
            </w:r>
          </w:p>
          <w:p w14:paraId="69CC3A0F" w14:textId="77777777" w:rsidR="00D36B1A" w:rsidRPr="00D511BD" w:rsidRDefault="00D36B1A" w:rsidP="00FA074E">
            <w:pPr>
              <w:rPr>
                <w:b/>
                <w:sz w:val="20"/>
                <w:szCs w:val="20"/>
              </w:rPr>
            </w:pPr>
          </w:p>
          <w:p w14:paraId="5ADC3793" w14:textId="77777777" w:rsidR="00D36B1A" w:rsidRPr="00D511BD" w:rsidRDefault="00D36B1A" w:rsidP="00FA074E">
            <w:pPr>
              <w:rPr>
                <w:b/>
                <w:sz w:val="20"/>
                <w:szCs w:val="20"/>
              </w:rPr>
            </w:pPr>
          </w:p>
          <w:p w14:paraId="4D4CF258" w14:textId="77777777" w:rsidR="00D36B1A" w:rsidRPr="00D511BD" w:rsidRDefault="00D36B1A" w:rsidP="00FA074E">
            <w:pPr>
              <w:rPr>
                <w:b/>
                <w:sz w:val="20"/>
                <w:szCs w:val="20"/>
              </w:rPr>
            </w:pPr>
          </w:p>
          <w:p w14:paraId="1BFA020C" w14:textId="77777777" w:rsidR="00D36B1A" w:rsidRPr="00D511BD" w:rsidRDefault="00D36B1A" w:rsidP="00FA074E">
            <w:pPr>
              <w:rPr>
                <w:b/>
                <w:sz w:val="20"/>
                <w:szCs w:val="20"/>
              </w:rPr>
            </w:pPr>
          </w:p>
          <w:p w14:paraId="612D454C" w14:textId="77777777" w:rsidR="00D36B1A" w:rsidRPr="00D511BD" w:rsidRDefault="00D36B1A" w:rsidP="00FA074E">
            <w:pPr>
              <w:rPr>
                <w:b/>
                <w:sz w:val="20"/>
                <w:szCs w:val="20"/>
              </w:rPr>
            </w:pPr>
          </w:p>
          <w:p w14:paraId="20C864A1" w14:textId="77777777" w:rsidR="00D36B1A" w:rsidRPr="00D511BD" w:rsidRDefault="00D36B1A" w:rsidP="00FA074E">
            <w:pPr>
              <w:rPr>
                <w:b/>
                <w:sz w:val="20"/>
                <w:szCs w:val="20"/>
              </w:rPr>
            </w:pPr>
          </w:p>
          <w:p w14:paraId="42C93D2B" w14:textId="77777777" w:rsidR="00D36B1A" w:rsidRPr="00D511BD" w:rsidRDefault="00D36B1A" w:rsidP="00FA074E">
            <w:pPr>
              <w:rPr>
                <w:b/>
                <w:sz w:val="20"/>
                <w:szCs w:val="20"/>
              </w:rPr>
            </w:pPr>
          </w:p>
          <w:p w14:paraId="3D3C7BCE" w14:textId="77777777" w:rsidR="00D36B1A" w:rsidRPr="00D511BD" w:rsidRDefault="00D36B1A" w:rsidP="00FA074E">
            <w:pPr>
              <w:rPr>
                <w:b/>
                <w:sz w:val="20"/>
                <w:szCs w:val="20"/>
              </w:rPr>
            </w:pPr>
          </w:p>
          <w:p w14:paraId="546657DD" w14:textId="77777777" w:rsidR="00D36B1A" w:rsidRPr="00D511BD" w:rsidRDefault="00D36B1A" w:rsidP="00FA074E">
            <w:pPr>
              <w:rPr>
                <w:b/>
                <w:sz w:val="20"/>
                <w:szCs w:val="20"/>
              </w:rPr>
            </w:pPr>
          </w:p>
          <w:p w14:paraId="7545A4CE" w14:textId="77777777" w:rsidR="00E76579" w:rsidRPr="00D511BD" w:rsidRDefault="00E76579" w:rsidP="00FA074E">
            <w:pPr>
              <w:rPr>
                <w:b/>
                <w:sz w:val="20"/>
                <w:szCs w:val="20"/>
              </w:rPr>
            </w:pPr>
          </w:p>
          <w:p w14:paraId="0BD065C8" w14:textId="77777777" w:rsidR="00E76579" w:rsidRPr="00D511BD" w:rsidRDefault="00E76579" w:rsidP="00FA074E">
            <w:pPr>
              <w:rPr>
                <w:b/>
                <w:sz w:val="20"/>
                <w:szCs w:val="20"/>
              </w:rPr>
            </w:pPr>
          </w:p>
          <w:p w14:paraId="54DD4F58" w14:textId="77777777" w:rsidR="00DF1DB8" w:rsidRDefault="00DF1DB8" w:rsidP="00300D66">
            <w:pPr>
              <w:rPr>
                <w:b/>
                <w:sz w:val="20"/>
                <w:szCs w:val="20"/>
              </w:rPr>
            </w:pPr>
          </w:p>
          <w:p w14:paraId="4939CAD2" w14:textId="77777777" w:rsidR="00300D66" w:rsidRPr="00D511BD" w:rsidRDefault="00300D66" w:rsidP="00300D66">
            <w:pPr>
              <w:rPr>
                <w:b/>
                <w:sz w:val="20"/>
                <w:szCs w:val="20"/>
              </w:rPr>
            </w:pPr>
          </w:p>
          <w:p w14:paraId="4926AAB0" w14:textId="77777777" w:rsidR="00DF1DB8" w:rsidRPr="00D511BD" w:rsidRDefault="00DF1DB8" w:rsidP="00025ED4">
            <w:pPr>
              <w:jc w:val="center"/>
              <w:rPr>
                <w:b/>
                <w:sz w:val="20"/>
                <w:szCs w:val="20"/>
              </w:rPr>
            </w:pPr>
          </w:p>
          <w:p w14:paraId="6B6EF7F4" w14:textId="77777777" w:rsidR="00DF1DB8" w:rsidRDefault="00DF1DB8" w:rsidP="00025ED4">
            <w:pPr>
              <w:jc w:val="center"/>
              <w:rPr>
                <w:b/>
                <w:sz w:val="20"/>
                <w:szCs w:val="20"/>
              </w:rPr>
            </w:pPr>
          </w:p>
          <w:p w14:paraId="1B2B3990" w14:textId="77777777" w:rsidR="00D511BD" w:rsidRDefault="00D511BD" w:rsidP="00025ED4">
            <w:pPr>
              <w:jc w:val="center"/>
              <w:rPr>
                <w:b/>
                <w:sz w:val="20"/>
                <w:szCs w:val="20"/>
              </w:rPr>
            </w:pPr>
          </w:p>
          <w:p w14:paraId="644C0EC5" w14:textId="77777777" w:rsidR="00D511BD" w:rsidRDefault="00D511BD" w:rsidP="00025ED4">
            <w:pPr>
              <w:jc w:val="center"/>
              <w:rPr>
                <w:b/>
                <w:sz w:val="20"/>
                <w:szCs w:val="20"/>
              </w:rPr>
            </w:pPr>
          </w:p>
          <w:p w14:paraId="54DF8404" w14:textId="77777777" w:rsidR="003D5007" w:rsidRDefault="003D5007" w:rsidP="00025ED4">
            <w:pPr>
              <w:jc w:val="center"/>
              <w:rPr>
                <w:b/>
                <w:sz w:val="20"/>
                <w:szCs w:val="20"/>
              </w:rPr>
            </w:pPr>
          </w:p>
          <w:p w14:paraId="1DD86F3D" w14:textId="77777777" w:rsidR="003D5007" w:rsidRDefault="003D5007" w:rsidP="00025ED4">
            <w:pPr>
              <w:jc w:val="center"/>
              <w:rPr>
                <w:b/>
                <w:sz w:val="20"/>
                <w:szCs w:val="20"/>
              </w:rPr>
            </w:pPr>
          </w:p>
          <w:p w14:paraId="13302C36" w14:textId="77777777" w:rsidR="003D5007" w:rsidRDefault="003D5007" w:rsidP="003D5007">
            <w:pPr>
              <w:rPr>
                <w:b/>
                <w:sz w:val="20"/>
                <w:szCs w:val="20"/>
              </w:rPr>
            </w:pPr>
          </w:p>
          <w:p w14:paraId="3A1CDE2C" w14:textId="77777777" w:rsidR="00D511BD" w:rsidRPr="00D511BD" w:rsidRDefault="00D511BD" w:rsidP="00025ED4">
            <w:pPr>
              <w:jc w:val="center"/>
              <w:rPr>
                <w:b/>
                <w:sz w:val="20"/>
                <w:szCs w:val="20"/>
              </w:rPr>
            </w:pPr>
          </w:p>
          <w:p w14:paraId="00840D90" w14:textId="77777777" w:rsidR="00DF1DB8" w:rsidRPr="00D511BD" w:rsidRDefault="00DF1DB8" w:rsidP="00DF1DB8">
            <w:pPr>
              <w:rPr>
                <w:b/>
                <w:sz w:val="20"/>
                <w:szCs w:val="20"/>
              </w:rPr>
            </w:pPr>
            <w:r w:rsidRPr="00D511BD">
              <w:rPr>
                <w:b/>
                <w:sz w:val="20"/>
                <w:szCs w:val="20"/>
              </w:rPr>
              <w:lastRenderedPageBreak/>
              <w:t>KB</w:t>
            </w:r>
          </w:p>
          <w:p w14:paraId="6508FD0A" w14:textId="77777777" w:rsidR="00D511BD" w:rsidRPr="00D511BD" w:rsidRDefault="00D511BD" w:rsidP="00DF1DB8">
            <w:pPr>
              <w:rPr>
                <w:b/>
                <w:sz w:val="20"/>
                <w:szCs w:val="20"/>
              </w:rPr>
            </w:pPr>
          </w:p>
          <w:p w14:paraId="24E05D86" w14:textId="77777777" w:rsidR="00D511BD" w:rsidRPr="00D511BD" w:rsidRDefault="00D511BD" w:rsidP="00DF1DB8">
            <w:pPr>
              <w:rPr>
                <w:b/>
                <w:sz w:val="20"/>
                <w:szCs w:val="20"/>
              </w:rPr>
            </w:pPr>
          </w:p>
          <w:p w14:paraId="4E70AA68" w14:textId="77777777" w:rsidR="00D511BD" w:rsidRPr="00D511BD" w:rsidRDefault="00D511BD" w:rsidP="00DF1DB8">
            <w:pPr>
              <w:rPr>
                <w:b/>
                <w:sz w:val="20"/>
                <w:szCs w:val="20"/>
              </w:rPr>
            </w:pPr>
          </w:p>
          <w:p w14:paraId="5346319F" w14:textId="77777777" w:rsidR="00D511BD" w:rsidRPr="00D511BD" w:rsidRDefault="00D511BD" w:rsidP="00DF1DB8">
            <w:pPr>
              <w:rPr>
                <w:b/>
                <w:sz w:val="20"/>
                <w:szCs w:val="20"/>
              </w:rPr>
            </w:pPr>
          </w:p>
          <w:p w14:paraId="46EA726F" w14:textId="77777777" w:rsidR="00D511BD" w:rsidRPr="00D511BD" w:rsidRDefault="00D511BD" w:rsidP="00DF1DB8">
            <w:pPr>
              <w:rPr>
                <w:b/>
                <w:sz w:val="20"/>
                <w:szCs w:val="20"/>
              </w:rPr>
            </w:pPr>
          </w:p>
          <w:p w14:paraId="2B34E5B7" w14:textId="77777777" w:rsidR="00D511BD" w:rsidRPr="00D511BD" w:rsidRDefault="00D511BD" w:rsidP="00DF1DB8">
            <w:pPr>
              <w:rPr>
                <w:b/>
                <w:sz w:val="20"/>
                <w:szCs w:val="20"/>
              </w:rPr>
            </w:pPr>
          </w:p>
          <w:p w14:paraId="275D6BB5" w14:textId="77777777" w:rsidR="00D511BD" w:rsidRPr="00D511BD" w:rsidRDefault="00D511BD" w:rsidP="00DF1DB8">
            <w:pPr>
              <w:rPr>
                <w:b/>
                <w:sz w:val="20"/>
                <w:szCs w:val="20"/>
              </w:rPr>
            </w:pPr>
          </w:p>
          <w:p w14:paraId="45F9CA82" w14:textId="77777777" w:rsidR="00D511BD" w:rsidRPr="00D511BD" w:rsidRDefault="00D511BD" w:rsidP="00DF1DB8">
            <w:pPr>
              <w:rPr>
                <w:b/>
                <w:sz w:val="20"/>
                <w:szCs w:val="20"/>
              </w:rPr>
            </w:pPr>
          </w:p>
          <w:p w14:paraId="1ADAA935" w14:textId="77777777" w:rsidR="00D511BD" w:rsidRPr="00D511BD" w:rsidRDefault="00D511BD" w:rsidP="00DF1DB8">
            <w:pPr>
              <w:rPr>
                <w:b/>
                <w:sz w:val="20"/>
                <w:szCs w:val="20"/>
              </w:rPr>
            </w:pPr>
          </w:p>
          <w:p w14:paraId="519A10C6" w14:textId="77777777" w:rsidR="00D511BD" w:rsidRPr="00D511BD" w:rsidRDefault="00D511BD" w:rsidP="00DF1DB8">
            <w:pPr>
              <w:rPr>
                <w:b/>
                <w:sz w:val="20"/>
                <w:szCs w:val="20"/>
              </w:rPr>
            </w:pPr>
          </w:p>
          <w:p w14:paraId="1E825073" w14:textId="77777777" w:rsidR="00D511BD" w:rsidRPr="00D511BD" w:rsidRDefault="00D511BD" w:rsidP="00DF1DB8">
            <w:pPr>
              <w:rPr>
                <w:b/>
                <w:sz w:val="20"/>
                <w:szCs w:val="20"/>
              </w:rPr>
            </w:pPr>
          </w:p>
          <w:p w14:paraId="0855216D" w14:textId="77777777" w:rsidR="00D511BD" w:rsidRPr="00D511BD" w:rsidRDefault="00D511BD" w:rsidP="00DF1DB8">
            <w:pPr>
              <w:rPr>
                <w:b/>
                <w:sz w:val="20"/>
                <w:szCs w:val="20"/>
              </w:rPr>
            </w:pPr>
          </w:p>
          <w:p w14:paraId="44EFF750" w14:textId="77777777" w:rsidR="00D511BD" w:rsidRPr="00D511BD" w:rsidRDefault="00D511BD" w:rsidP="00DF1DB8">
            <w:pPr>
              <w:rPr>
                <w:b/>
                <w:sz w:val="20"/>
                <w:szCs w:val="20"/>
              </w:rPr>
            </w:pPr>
          </w:p>
          <w:p w14:paraId="44EF920D" w14:textId="77777777" w:rsidR="00D511BD" w:rsidRPr="00D511BD" w:rsidRDefault="00D511BD" w:rsidP="00DF1DB8">
            <w:pPr>
              <w:rPr>
                <w:b/>
                <w:sz w:val="20"/>
                <w:szCs w:val="20"/>
              </w:rPr>
            </w:pPr>
          </w:p>
          <w:p w14:paraId="35C2DC55" w14:textId="77777777" w:rsidR="00D511BD" w:rsidRPr="00D511BD" w:rsidRDefault="00D511BD" w:rsidP="00DF1DB8">
            <w:pPr>
              <w:rPr>
                <w:b/>
                <w:sz w:val="20"/>
                <w:szCs w:val="20"/>
              </w:rPr>
            </w:pPr>
          </w:p>
          <w:p w14:paraId="0F8B7A08" w14:textId="77777777" w:rsidR="00D511BD" w:rsidRPr="00D511BD" w:rsidRDefault="00D511BD" w:rsidP="00DF1DB8">
            <w:pPr>
              <w:rPr>
                <w:b/>
                <w:sz w:val="20"/>
                <w:szCs w:val="20"/>
              </w:rPr>
            </w:pPr>
          </w:p>
          <w:p w14:paraId="74D52D84" w14:textId="77777777" w:rsidR="00D511BD" w:rsidRPr="00D511BD" w:rsidRDefault="00D511BD" w:rsidP="00DF1DB8">
            <w:pPr>
              <w:rPr>
                <w:b/>
                <w:sz w:val="20"/>
                <w:szCs w:val="20"/>
              </w:rPr>
            </w:pPr>
          </w:p>
          <w:p w14:paraId="31400C07" w14:textId="77777777" w:rsidR="00D511BD" w:rsidRPr="00D511BD" w:rsidRDefault="00D511BD" w:rsidP="00DF1DB8">
            <w:pPr>
              <w:rPr>
                <w:b/>
                <w:sz w:val="20"/>
                <w:szCs w:val="20"/>
              </w:rPr>
            </w:pPr>
          </w:p>
          <w:p w14:paraId="011A31C1" w14:textId="77777777" w:rsidR="00D511BD" w:rsidRPr="00D511BD" w:rsidRDefault="00D511BD" w:rsidP="00DF1DB8">
            <w:pPr>
              <w:rPr>
                <w:b/>
                <w:sz w:val="20"/>
                <w:szCs w:val="20"/>
              </w:rPr>
            </w:pPr>
          </w:p>
          <w:p w14:paraId="64F357FB" w14:textId="77777777" w:rsidR="00D511BD" w:rsidRPr="00D511BD" w:rsidRDefault="00D511BD" w:rsidP="00DF1DB8">
            <w:pPr>
              <w:rPr>
                <w:b/>
                <w:sz w:val="20"/>
                <w:szCs w:val="20"/>
              </w:rPr>
            </w:pPr>
          </w:p>
          <w:p w14:paraId="66833217" w14:textId="77777777" w:rsidR="00D511BD" w:rsidRPr="00D511BD" w:rsidRDefault="00D511BD" w:rsidP="00DF1DB8">
            <w:pPr>
              <w:rPr>
                <w:b/>
                <w:sz w:val="20"/>
                <w:szCs w:val="20"/>
              </w:rPr>
            </w:pPr>
          </w:p>
          <w:p w14:paraId="522595F7" w14:textId="77777777" w:rsidR="00D511BD" w:rsidRPr="00D511BD" w:rsidRDefault="00300D66" w:rsidP="00DF1DB8">
            <w:pPr>
              <w:rPr>
                <w:b/>
                <w:sz w:val="20"/>
                <w:szCs w:val="20"/>
              </w:rPr>
            </w:pPr>
            <w:r>
              <w:rPr>
                <w:b/>
                <w:sz w:val="20"/>
                <w:szCs w:val="20"/>
              </w:rPr>
              <w:t>ALL</w:t>
            </w:r>
          </w:p>
          <w:p w14:paraId="06F6F701" w14:textId="77777777" w:rsidR="00D511BD" w:rsidRPr="00D511BD" w:rsidRDefault="00D511BD" w:rsidP="00DF1DB8">
            <w:pPr>
              <w:rPr>
                <w:b/>
                <w:sz w:val="20"/>
                <w:szCs w:val="20"/>
              </w:rPr>
            </w:pPr>
          </w:p>
          <w:p w14:paraId="4B6EA5C6" w14:textId="77777777" w:rsidR="00D511BD" w:rsidRPr="00D511BD" w:rsidRDefault="00D511BD" w:rsidP="00DF1DB8">
            <w:pPr>
              <w:rPr>
                <w:b/>
                <w:sz w:val="20"/>
                <w:szCs w:val="20"/>
              </w:rPr>
            </w:pPr>
          </w:p>
          <w:p w14:paraId="6EDA708C" w14:textId="77777777" w:rsidR="00D511BD" w:rsidRPr="00D511BD" w:rsidRDefault="00D511BD" w:rsidP="00DF1DB8">
            <w:pPr>
              <w:rPr>
                <w:b/>
                <w:sz w:val="20"/>
                <w:szCs w:val="20"/>
              </w:rPr>
            </w:pPr>
          </w:p>
          <w:p w14:paraId="4D1C9FF9" w14:textId="77777777" w:rsidR="00D511BD" w:rsidRPr="00D511BD" w:rsidRDefault="00D511BD" w:rsidP="00DF1DB8">
            <w:pPr>
              <w:rPr>
                <w:b/>
                <w:sz w:val="20"/>
                <w:szCs w:val="20"/>
              </w:rPr>
            </w:pPr>
          </w:p>
          <w:p w14:paraId="5E31E9B3" w14:textId="77777777" w:rsidR="00D511BD" w:rsidRDefault="00D511BD" w:rsidP="00DF1DB8">
            <w:pPr>
              <w:rPr>
                <w:b/>
                <w:sz w:val="20"/>
                <w:szCs w:val="20"/>
              </w:rPr>
            </w:pPr>
          </w:p>
          <w:p w14:paraId="3BDF547D" w14:textId="77777777" w:rsidR="003D5007" w:rsidRDefault="003D5007" w:rsidP="00DF1DB8">
            <w:pPr>
              <w:rPr>
                <w:b/>
                <w:sz w:val="20"/>
                <w:szCs w:val="20"/>
              </w:rPr>
            </w:pPr>
          </w:p>
          <w:p w14:paraId="01B91ECC" w14:textId="77777777" w:rsidR="003D5007" w:rsidRDefault="003D5007" w:rsidP="00DF1DB8">
            <w:pPr>
              <w:rPr>
                <w:b/>
                <w:sz w:val="20"/>
                <w:szCs w:val="20"/>
              </w:rPr>
            </w:pPr>
          </w:p>
          <w:p w14:paraId="35DF345A" w14:textId="77777777" w:rsidR="003D5007" w:rsidRDefault="003D5007" w:rsidP="00DF1DB8">
            <w:pPr>
              <w:rPr>
                <w:b/>
                <w:sz w:val="20"/>
                <w:szCs w:val="20"/>
              </w:rPr>
            </w:pPr>
          </w:p>
          <w:p w14:paraId="4EE83C09" w14:textId="77777777" w:rsidR="003D5007" w:rsidRDefault="003D5007" w:rsidP="00DF1DB8">
            <w:pPr>
              <w:rPr>
                <w:b/>
                <w:sz w:val="20"/>
                <w:szCs w:val="20"/>
              </w:rPr>
            </w:pPr>
          </w:p>
          <w:p w14:paraId="3E53FFDC" w14:textId="77777777" w:rsidR="003D5007" w:rsidRDefault="003D5007" w:rsidP="00DF1DB8">
            <w:pPr>
              <w:rPr>
                <w:b/>
                <w:sz w:val="20"/>
                <w:szCs w:val="20"/>
              </w:rPr>
            </w:pPr>
          </w:p>
          <w:p w14:paraId="378B658D" w14:textId="77777777" w:rsidR="003D5007" w:rsidRDefault="003D5007" w:rsidP="00DF1DB8">
            <w:pPr>
              <w:rPr>
                <w:b/>
                <w:sz w:val="20"/>
                <w:szCs w:val="20"/>
              </w:rPr>
            </w:pPr>
          </w:p>
          <w:p w14:paraId="79C3A8C3" w14:textId="77777777" w:rsidR="003D5007" w:rsidRPr="00D511BD" w:rsidRDefault="003D5007" w:rsidP="00DF1DB8">
            <w:pPr>
              <w:rPr>
                <w:b/>
                <w:sz w:val="20"/>
                <w:szCs w:val="20"/>
              </w:rPr>
            </w:pPr>
          </w:p>
          <w:p w14:paraId="622E392C" w14:textId="77777777" w:rsidR="00D511BD" w:rsidRPr="00D511BD" w:rsidRDefault="00D511BD" w:rsidP="00DF1DB8">
            <w:pPr>
              <w:rPr>
                <w:b/>
                <w:sz w:val="20"/>
                <w:szCs w:val="20"/>
              </w:rPr>
            </w:pPr>
          </w:p>
          <w:p w14:paraId="22544266" w14:textId="77777777" w:rsidR="00D511BD" w:rsidRPr="00D511BD" w:rsidRDefault="00D511BD" w:rsidP="00DF1DB8">
            <w:pPr>
              <w:rPr>
                <w:b/>
                <w:sz w:val="20"/>
                <w:szCs w:val="20"/>
              </w:rPr>
            </w:pPr>
          </w:p>
          <w:p w14:paraId="15840EBC" w14:textId="77777777" w:rsidR="00D511BD" w:rsidRPr="00D511BD" w:rsidRDefault="00D511BD" w:rsidP="00DF1DB8">
            <w:pPr>
              <w:rPr>
                <w:b/>
                <w:sz w:val="20"/>
                <w:szCs w:val="20"/>
              </w:rPr>
            </w:pPr>
          </w:p>
          <w:p w14:paraId="0636074F" w14:textId="77777777" w:rsidR="00D511BD" w:rsidRPr="00D511BD" w:rsidRDefault="00D511BD" w:rsidP="00DF1DB8">
            <w:pPr>
              <w:rPr>
                <w:b/>
                <w:sz w:val="20"/>
                <w:szCs w:val="20"/>
              </w:rPr>
            </w:pPr>
          </w:p>
          <w:p w14:paraId="61C32056" w14:textId="77777777" w:rsidR="00D511BD" w:rsidRPr="00D511BD" w:rsidRDefault="00D511BD" w:rsidP="00DF1DB8">
            <w:pPr>
              <w:rPr>
                <w:b/>
                <w:sz w:val="20"/>
                <w:szCs w:val="20"/>
              </w:rPr>
            </w:pPr>
          </w:p>
          <w:p w14:paraId="15BC7DC1" w14:textId="77777777" w:rsidR="00D511BD" w:rsidRDefault="00D511BD" w:rsidP="00DF1DB8">
            <w:pPr>
              <w:rPr>
                <w:b/>
                <w:sz w:val="20"/>
                <w:szCs w:val="20"/>
              </w:rPr>
            </w:pPr>
            <w:r w:rsidRPr="00D511BD">
              <w:rPr>
                <w:b/>
                <w:sz w:val="20"/>
                <w:szCs w:val="20"/>
              </w:rPr>
              <w:t>AH</w:t>
            </w:r>
          </w:p>
          <w:p w14:paraId="7B3107E9" w14:textId="77777777" w:rsidR="00193825" w:rsidRDefault="00193825" w:rsidP="00DF1DB8">
            <w:pPr>
              <w:rPr>
                <w:b/>
                <w:sz w:val="20"/>
                <w:szCs w:val="20"/>
              </w:rPr>
            </w:pPr>
          </w:p>
          <w:p w14:paraId="23097BB1" w14:textId="77777777" w:rsidR="00193825" w:rsidRDefault="00193825" w:rsidP="00DF1DB8">
            <w:pPr>
              <w:rPr>
                <w:b/>
                <w:sz w:val="20"/>
                <w:szCs w:val="20"/>
              </w:rPr>
            </w:pPr>
          </w:p>
          <w:p w14:paraId="3DDB0D7E" w14:textId="77777777" w:rsidR="00193825" w:rsidRDefault="00193825" w:rsidP="00DF1DB8">
            <w:pPr>
              <w:rPr>
                <w:b/>
                <w:sz w:val="20"/>
                <w:szCs w:val="20"/>
              </w:rPr>
            </w:pPr>
          </w:p>
          <w:p w14:paraId="17A16C99" w14:textId="77777777" w:rsidR="00193825" w:rsidRDefault="00193825" w:rsidP="00DF1DB8">
            <w:pPr>
              <w:rPr>
                <w:b/>
                <w:sz w:val="20"/>
                <w:szCs w:val="20"/>
              </w:rPr>
            </w:pPr>
          </w:p>
          <w:p w14:paraId="26CFEA8C" w14:textId="77777777" w:rsidR="00193825" w:rsidRDefault="00193825" w:rsidP="00DF1DB8">
            <w:pPr>
              <w:rPr>
                <w:b/>
                <w:sz w:val="20"/>
                <w:szCs w:val="20"/>
              </w:rPr>
            </w:pPr>
          </w:p>
          <w:p w14:paraId="1165C2D8" w14:textId="77777777" w:rsidR="00193825" w:rsidRDefault="00193825" w:rsidP="00DF1DB8">
            <w:pPr>
              <w:rPr>
                <w:b/>
                <w:sz w:val="20"/>
                <w:szCs w:val="20"/>
              </w:rPr>
            </w:pPr>
          </w:p>
          <w:p w14:paraId="07F0A4F9" w14:textId="77777777" w:rsidR="00193825" w:rsidRDefault="00193825" w:rsidP="00DF1DB8">
            <w:pPr>
              <w:rPr>
                <w:b/>
                <w:sz w:val="20"/>
                <w:szCs w:val="20"/>
              </w:rPr>
            </w:pPr>
          </w:p>
          <w:p w14:paraId="35F5A964" w14:textId="77777777" w:rsidR="00193825" w:rsidRDefault="00193825" w:rsidP="00DF1DB8">
            <w:pPr>
              <w:rPr>
                <w:b/>
                <w:sz w:val="20"/>
                <w:szCs w:val="20"/>
              </w:rPr>
            </w:pPr>
          </w:p>
          <w:p w14:paraId="2C703F5D" w14:textId="77777777" w:rsidR="00193825" w:rsidRDefault="00193825" w:rsidP="00DF1DB8">
            <w:pPr>
              <w:rPr>
                <w:b/>
                <w:sz w:val="20"/>
                <w:szCs w:val="20"/>
              </w:rPr>
            </w:pPr>
          </w:p>
          <w:p w14:paraId="693BAB0C" w14:textId="77777777" w:rsidR="00193825" w:rsidRDefault="00193825" w:rsidP="00DF1DB8">
            <w:pPr>
              <w:rPr>
                <w:b/>
                <w:sz w:val="20"/>
                <w:szCs w:val="20"/>
              </w:rPr>
            </w:pPr>
          </w:p>
          <w:p w14:paraId="311DEA84" w14:textId="77777777" w:rsidR="00193825" w:rsidRDefault="00193825" w:rsidP="00DF1DB8">
            <w:pPr>
              <w:rPr>
                <w:b/>
                <w:sz w:val="20"/>
                <w:szCs w:val="20"/>
              </w:rPr>
            </w:pPr>
          </w:p>
          <w:p w14:paraId="63BA86CB" w14:textId="77777777" w:rsidR="00193825" w:rsidRDefault="00193825" w:rsidP="00DF1DB8">
            <w:pPr>
              <w:rPr>
                <w:b/>
                <w:sz w:val="20"/>
                <w:szCs w:val="20"/>
              </w:rPr>
            </w:pPr>
          </w:p>
          <w:p w14:paraId="05D20679" w14:textId="77777777" w:rsidR="00193825" w:rsidRDefault="00193825" w:rsidP="00DF1DB8">
            <w:pPr>
              <w:rPr>
                <w:b/>
                <w:sz w:val="20"/>
                <w:szCs w:val="20"/>
              </w:rPr>
            </w:pPr>
          </w:p>
          <w:p w14:paraId="654EF292" w14:textId="77777777" w:rsidR="00193825" w:rsidRDefault="00193825" w:rsidP="00DF1DB8">
            <w:pPr>
              <w:rPr>
                <w:b/>
                <w:sz w:val="20"/>
                <w:szCs w:val="20"/>
              </w:rPr>
            </w:pPr>
          </w:p>
          <w:p w14:paraId="20BCC819" w14:textId="77777777" w:rsidR="00193825" w:rsidRDefault="00193825" w:rsidP="00DF1DB8">
            <w:pPr>
              <w:rPr>
                <w:b/>
                <w:sz w:val="20"/>
                <w:szCs w:val="20"/>
              </w:rPr>
            </w:pPr>
          </w:p>
          <w:p w14:paraId="055520A2" w14:textId="77777777" w:rsidR="00193825" w:rsidRDefault="00193825" w:rsidP="00DF1DB8">
            <w:pPr>
              <w:rPr>
                <w:b/>
                <w:sz w:val="20"/>
                <w:szCs w:val="20"/>
              </w:rPr>
            </w:pPr>
          </w:p>
          <w:p w14:paraId="2DD18726" w14:textId="77777777" w:rsidR="00193825" w:rsidRDefault="00193825" w:rsidP="00DF1DB8">
            <w:pPr>
              <w:rPr>
                <w:b/>
                <w:sz w:val="20"/>
                <w:szCs w:val="20"/>
              </w:rPr>
            </w:pPr>
          </w:p>
          <w:p w14:paraId="5A3A7B4B" w14:textId="77777777" w:rsidR="00193825" w:rsidRDefault="00193825" w:rsidP="00DF1DB8">
            <w:pPr>
              <w:rPr>
                <w:b/>
                <w:sz w:val="20"/>
                <w:szCs w:val="20"/>
              </w:rPr>
            </w:pPr>
          </w:p>
          <w:p w14:paraId="1098D8D2" w14:textId="77777777" w:rsidR="00193825" w:rsidRDefault="00193825" w:rsidP="00DF1DB8">
            <w:pPr>
              <w:rPr>
                <w:b/>
                <w:sz w:val="20"/>
                <w:szCs w:val="20"/>
              </w:rPr>
            </w:pPr>
          </w:p>
          <w:p w14:paraId="52C2AB55" w14:textId="77777777" w:rsidR="00193825" w:rsidRDefault="00193825" w:rsidP="00DF1DB8">
            <w:pPr>
              <w:rPr>
                <w:b/>
                <w:sz w:val="20"/>
                <w:szCs w:val="20"/>
              </w:rPr>
            </w:pPr>
          </w:p>
          <w:p w14:paraId="1133BAD1" w14:textId="77777777" w:rsidR="00193825" w:rsidRDefault="00193825" w:rsidP="00DF1DB8">
            <w:pPr>
              <w:rPr>
                <w:b/>
                <w:sz w:val="20"/>
                <w:szCs w:val="20"/>
              </w:rPr>
            </w:pPr>
          </w:p>
          <w:p w14:paraId="08929CBA" w14:textId="77777777" w:rsidR="003D5007" w:rsidRDefault="003D5007" w:rsidP="00DF1DB8">
            <w:pPr>
              <w:rPr>
                <w:b/>
                <w:sz w:val="20"/>
                <w:szCs w:val="20"/>
              </w:rPr>
            </w:pPr>
          </w:p>
          <w:p w14:paraId="7B9332E8" w14:textId="77777777" w:rsidR="003D5007" w:rsidRDefault="003D5007" w:rsidP="00DF1DB8">
            <w:pPr>
              <w:rPr>
                <w:b/>
                <w:sz w:val="20"/>
                <w:szCs w:val="20"/>
              </w:rPr>
            </w:pPr>
          </w:p>
          <w:p w14:paraId="5914D5FB" w14:textId="77777777" w:rsidR="003D5007" w:rsidRDefault="003D5007" w:rsidP="00DF1DB8">
            <w:pPr>
              <w:rPr>
                <w:b/>
                <w:sz w:val="20"/>
                <w:szCs w:val="20"/>
              </w:rPr>
            </w:pPr>
          </w:p>
          <w:p w14:paraId="0F61E703" w14:textId="77777777" w:rsidR="00300D66" w:rsidRDefault="00300D66" w:rsidP="00DF1DB8">
            <w:pPr>
              <w:rPr>
                <w:b/>
                <w:sz w:val="20"/>
                <w:szCs w:val="20"/>
              </w:rPr>
            </w:pPr>
          </w:p>
          <w:p w14:paraId="39E815FD" w14:textId="77777777" w:rsidR="00300D66" w:rsidRDefault="00300D66" w:rsidP="00DF1DB8">
            <w:pPr>
              <w:rPr>
                <w:b/>
                <w:sz w:val="20"/>
                <w:szCs w:val="20"/>
              </w:rPr>
            </w:pPr>
          </w:p>
          <w:p w14:paraId="17A051B8" w14:textId="77777777" w:rsidR="00300D66" w:rsidRDefault="00300D66" w:rsidP="00DF1DB8">
            <w:pPr>
              <w:rPr>
                <w:b/>
                <w:sz w:val="20"/>
                <w:szCs w:val="20"/>
              </w:rPr>
            </w:pPr>
          </w:p>
          <w:p w14:paraId="7C6BCC44" w14:textId="77777777" w:rsidR="00300D66" w:rsidRDefault="00300D66" w:rsidP="00DF1DB8">
            <w:pPr>
              <w:rPr>
                <w:b/>
                <w:sz w:val="20"/>
                <w:szCs w:val="20"/>
              </w:rPr>
            </w:pPr>
          </w:p>
          <w:p w14:paraId="4E885765" w14:textId="77777777" w:rsidR="00193825" w:rsidRDefault="00193825" w:rsidP="00DF1DB8">
            <w:pPr>
              <w:rPr>
                <w:b/>
                <w:sz w:val="20"/>
                <w:szCs w:val="20"/>
              </w:rPr>
            </w:pPr>
          </w:p>
          <w:p w14:paraId="5F8D9FEC" w14:textId="77777777" w:rsidR="00193825" w:rsidRDefault="00193825" w:rsidP="00DF1DB8">
            <w:pPr>
              <w:rPr>
                <w:b/>
                <w:sz w:val="20"/>
                <w:szCs w:val="20"/>
              </w:rPr>
            </w:pPr>
          </w:p>
          <w:p w14:paraId="573CFF98" w14:textId="77777777" w:rsidR="00193825" w:rsidRDefault="00193825" w:rsidP="00DF1DB8">
            <w:pPr>
              <w:rPr>
                <w:b/>
                <w:sz w:val="20"/>
                <w:szCs w:val="20"/>
              </w:rPr>
            </w:pPr>
            <w:r>
              <w:rPr>
                <w:b/>
                <w:sz w:val="20"/>
                <w:szCs w:val="20"/>
              </w:rPr>
              <w:t>AH</w:t>
            </w:r>
          </w:p>
          <w:p w14:paraId="5A264268" w14:textId="77777777" w:rsidR="00193825" w:rsidRDefault="00193825" w:rsidP="00DF1DB8">
            <w:pPr>
              <w:rPr>
                <w:b/>
                <w:sz w:val="20"/>
                <w:szCs w:val="20"/>
              </w:rPr>
            </w:pPr>
          </w:p>
          <w:p w14:paraId="08CE87F8" w14:textId="77777777" w:rsidR="00193825" w:rsidRPr="00D511BD" w:rsidRDefault="00193825" w:rsidP="00DF1DB8">
            <w:pPr>
              <w:rPr>
                <w:b/>
                <w:sz w:val="20"/>
                <w:szCs w:val="20"/>
              </w:rPr>
            </w:pPr>
            <w:r>
              <w:rPr>
                <w:b/>
                <w:sz w:val="20"/>
                <w:szCs w:val="20"/>
              </w:rPr>
              <w:t>AAJ/MJW/ER/SAW</w:t>
            </w:r>
          </w:p>
        </w:tc>
      </w:tr>
      <w:tr w:rsidR="00294FED" w:rsidRPr="00D511BD" w14:paraId="3AECE7C1" w14:textId="77777777" w:rsidTr="00C92019">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rPr>
          <w:trHeight w:val="37"/>
        </w:trPr>
        <w:tc>
          <w:tcPr>
            <w:tcW w:w="516" w:type="dxa"/>
            <w:shd w:val="clear" w:color="auto" w:fill="auto"/>
          </w:tcPr>
          <w:p w14:paraId="01E66370" w14:textId="77777777" w:rsidR="00294FED" w:rsidRPr="00414541" w:rsidRDefault="00025ED4" w:rsidP="00CC65B4">
            <w:pPr>
              <w:rPr>
                <w:b/>
                <w:sz w:val="20"/>
                <w:szCs w:val="20"/>
              </w:rPr>
            </w:pPr>
            <w:r>
              <w:rPr>
                <w:b/>
                <w:sz w:val="20"/>
                <w:szCs w:val="20"/>
              </w:rPr>
              <w:lastRenderedPageBreak/>
              <w:t>4</w:t>
            </w:r>
            <w:r w:rsidR="00C92019">
              <w:rPr>
                <w:b/>
                <w:sz w:val="20"/>
                <w:szCs w:val="20"/>
              </w:rPr>
              <w:t>.</w:t>
            </w:r>
          </w:p>
        </w:tc>
        <w:tc>
          <w:tcPr>
            <w:tcW w:w="7989" w:type="dxa"/>
            <w:gridSpan w:val="4"/>
            <w:shd w:val="clear" w:color="auto" w:fill="auto"/>
          </w:tcPr>
          <w:p w14:paraId="7E8165F9" w14:textId="77777777" w:rsidR="00C92019" w:rsidRPr="00D511BD" w:rsidRDefault="00025ED4" w:rsidP="00025ED4">
            <w:pPr>
              <w:pStyle w:val="ColorfulList-Accent11"/>
              <w:ind w:left="0"/>
              <w:rPr>
                <w:rFonts w:ascii="Lucida Sans" w:eastAsia="Times New Roman" w:hAnsi="Lucida Sans" w:cs="Arial"/>
                <w:b/>
                <w:sz w:val="20"/>
                <w:szCs w:val="20"/>
                <w:lang w:eastAsia="en-GB"/>
              </w:rPr>
            </w:pPr>
            <w:r w:rsidRPr="00D511BD">
              <w:rPr>
                <w:rFonts w:ascii="Lucida Sans" w:eastAsia="Times New Roman" w:hAnsi="Lucida Sans" w:cs="Arial"/>
                <w:b/>
                <w:sz w:val="20"/>
                <w:szCs w:val="20"/>
                <w:lang w:eastAsia="en-GB"/>
              </w:rPr>
              <w:t>C</w:t>
            </w:r>
            <w:r w:rsidR="00C92019" w:rsidRPr="00D511BD">
              <w:rPr>
                <w:rFonts w:ascii="Lucida Sans" w:eastAsia="Times New Roman" w:hAnsi="Lucida Sans" w:cs="Arial"/>
                <w:b/>
                <w:sz w:val="20"/>
                <w:szCs w:val="20"/>
                <w:lang w:eastAsia="en-GB"/>
              </w:rPr>
              <w:t>ommunications strategy</w:t>
            </w:r>
          </w:p>
          <w:p w14:paraId="4531FAB2" w14:textId="77777777" w:rsidR="00025ED4" w:rsidRPr="00D511BD" w:rsidRDefault="00025ED4" w:rsidP="00025ED4">
            <w:pPr>
              <w:pStyle w:val="ColorfulList-Accent11"/>
              <w:numPr>
                <w:ilvl w:val="0"/>
                <w:numId w:val="31"/>
              </w:numPr>
              <w:rPr>
                <w:rFonts w:ascii="Lucida Sans" w:eastAsia="Times New Roman" w:hAnsi="Lucida Sans" w:cs="Arial"/>
                <w:b/>
                <w:sz w:val="20"/>
                <w:szCs w:val="20"/>
                <w:lang w:eastAsia="en-GB"/>
              </w:rPr>
            </w:pPr>
            <w:r w:rsidRPr="00D511BD">
              <w:rPr>
                <w:rFonts w:ascii="Lucida Sans" w:eastAsia="Times New Roman" w:hAnsi="Lucida Sans" w:cs="Arial"/>
                <w:b/>
                <w:sz w:val="20"/>
                <w:szCs w:val="20"/>
                <w:lang w:eastAsia="en-GB"/>
              </w:rPr>
              <w:t>Launch event – 27</w:t>
            </w:r>
            <w:r w:rsidRPr="00D511BD">
              <w:rPr>
                <w:rFonts w:ascii="Lucida Sans" w:eastAsia="Times New Roman" w:hAnsi="Lucida Sans" w:cs="Arial"/>
                <w:b/>
                <w:sz w:val="20"/>
                <w:szCs w:val="20"/>
                <w:vertAlign w:val="superscript"/>
                <w:lang w:eastAsia="en-GB"/>
              </w:rPr>
              <w:t>th</w:t>
            </w:r>
            <w:r w:rsidRPr="00D511BD">
              <w:rPr>
                <w:rFonts w:ascii="Lucida Sans" w:eastAsia="Times New Roman" w:hAnsi="Lucida Sans" w:cs="Arial"/>
                <w:b/>
                <w:sz w:val="20"/>
                <w:szCs w:val="20"/>
                <w:lang w:eastAsia="en-GB"/>
              </w:rPr>
              <w:t xml:space="preserve"> October 2015</w:t>
            </w:r>
          </w:p>
          <w:p w14:paraId="296B452C" w14:textId="77777777" w:rsidR="00025ED4" w:rsidRPr="00D511BD" w:rsidRDefault="00025ED4" w:rsidP="00C92019">
            <w:pPr>
              <w:pStyle w:val="ColorfulList-Accent11"/>
              <w:ind w:left="0"/>
              <w:rPr>
                <w:rFonts w:ascii="Lucida Sans" w:eastAsia="Times New Roman" w:hAnsi="Lucida Sans" w:cs="Arial"/>
                <w:sz w:val="20"/>
                <w:szCs w:val="20"/>
                <w:lang w:eastAsia="en-GB"/>
              </w:rPr>
            </w:pPr>
            <w:r w:rsidRPr="00D511BD">
              <w:rPr>
                <w:rFonts w:ascii="Lucida Sans" w:eastAsia="Times New Roman" w:hAnsi="Lucida Sans" w:cs="Arial"/>
                <w:sz w:val="20"/>
                <w:szCs w:val="20"/>
                <w:lang w:eastAsia="en-GB"/>
              </w:rPr>
              <w:t>AAJ re</w:t>
            </w:r>
            <w:r w:rsidR="00193825">
              <w:rPr>
                <w:rFonts w:ascii="Lucida Sans" w:eastAsia="Times New Roman" w:hAnsi="Lucida Sans" w:cs="Arial"/>
                <w:sz w:val="20"/>
                <w:szCs w:val="20"/>
                <w:lang w:eastAsia="en-GB"/>
              </w:rPr>
              <w:t xml:space="preserve">ported that due to </w:t>
            </w:r>
            <w:r w:rsidR="00FB042A">
              <w:rPr>
                <w:rFonts w:ascii="Lucida Sans" w:eastAsia="Times New Roman" w:hAnsi="Lucida Sans" w:cs="Arial"/>
                <w:sz w:val="20"/>
                <w:szCs w:val="20"/>
                <w:lang w:eastAsia="en-GB"/>
              </w:rPr>
              <w:t xml:space="preserve">diary </w:t>
            </w:r>
            <w:r w:rsidR="00193825">
              <w:rPr>
                <w:rFonts w:ascii="Lucida Sans" w:eastAsia="Times New Roman" w:hAnsi="Lucida Sans" w:cs="Arial"/>
                <w:sz w:val="20"/>
                <w:szCs w:val="20"/>
                <w:lang w:eastAsia="en-GB"/>
              </w:rPr>
              <w:t>cla</w:t>
            </w:r>
            <w:r w:rsidRPr="00D511BD">
              <w:rPr>
                <w:rFonts w:ascii="Lucida Sans" w:eastAsia="Times New Roman" w:hAnsi="Lucida Sans" w:cs="Arial"/>
                <w:sz w:val="20"/>
                <w:szCs w:val="20"/>
                <w:lang w:eastAsia="en-GB"/>
              </w:rPr>
              <w:t xml:space="preserve">shes and </w:t>
            </w:r>
            <w:r w:rsidR="00FB042A">
              <w:rPr>
                <w:rFonts w:ascii="Lucida Sans" w:eastAsia="Times New Roman" w:hAnsi="Lucida Sans" w:cs="Arial"/>
                <w:sz w:val="20"/>
                <w:szCs w:val="20"/>
                <w:lang w:eastAsia="en-GB"/>
              </w:rPr>
              <w:t xml:space="preserve">the </w:t>
            </w:r>
            <w:r w:rsidRPr="00D511BD">
              <w:rPr>
                <w:rFonts w:ascii="Lucida Sans" w:eastAsia="Times New Roman" w:hAnsi="Lucida Sans" w:cs="Arial"/>
                <w:sz w:val="20"/>
                <w:szCs w:val="20"/>
                <w:lang w:eastAsia="en-GB"/>
              </w:rPr>
              <w:t>cost of renting the venue at Royal Society, the date for the launch event has been changed to 27</w:t>
            </w:r>
            <w:r w:rsidRPr="00D511BD">
              <w:rPr>
                <w:rFonts w:ascii="Lucida Sans" w:eastAsia="Times New Roman" w:hAnsi="Lucida Sans" w:cs="Arial"/>
                <w:sz w:val="20"/>
                <w:szCs w:val="20"/>
                <w:vertAlign w:val="superscript"/>
                <w:lang w:eastAsia="en-GB"/>
              </w:rPr>
              <w:t>th</w:t>
            </w:r>
            <w:r w:rsidRPr="00D511BD">
              <w:rPr>
                <w:rFonts w:ascii="Lucida Sans" w:eastAsia="Times New Roman" w:hAnsi="Lucida Sans" w:cs="Arial"/>
                <w:sz w:val="20"/>
                <w:szCs w:val="20"/>
                <w:lang w:eastAsia="en-GB"/>
              </w:rPr>
              <w:t xml:space="preserve"> October 2015. This will happen after NIHR BRC/U’s directors meeting.</w:t>
            </w:r>
          </w:p>
          <w:p w14:paraId="13497FE7" w14:textId="77777777" w:rsidR="00025ED4" w:rsidRPr="00D511BD" w:rsidRDefault="00025ED4" w:rsidP="00C92019">
            <w:pPr>
              <w:pStyle w:val="ColorfulList-Accent11"/>
              <w:ind w:left="0"/>
              <w:rPr>
                <w:rFonts w:ascii="Lucida Sans" w:eastAsia="Times New Roman" w:hAnsi="Lucida Sans" w:cs="Arial"/>
                <w:sz w:val="20"/>
                <w:szCs w:val="20"/>
                <w:lang w:eastAsia="en-GB"/>
              </w:rPr>
            </w:pPr>
          </w:p>
          <w:p w14:paraId="05BC8F5F" w14:textId="77777777" w:rsidR="00E57887" w:rsidRPr="00D511BD" w:rsidRDefault="00E57887" w:rsidP="001C6CF3">
            <w:pPr>
              <w:pStyle w:val="ColorfulList-Accent11"/>
              <w:ind w:left="0"/>
              <w:rPr>
                <w:rFonts w:ascii="Lucida Sans" w:eastAsia="Times New Roman" w:hAnsi="Lucida Sans" w:cs="Arial"/>
                <w:sz w:val="20"/>
                <w:szCs w:val="20"/>
                <w:lang w:eastAsia="en-GB"/>
              </w:rPr>
            </w:pPr>
            <w:r w:rsidRPr="00D511BD">
              <w:rPr>
                <w:rFonts w:ascii="Lucida Sans" w:eastAsia="Times New Roman" w:hAnsi="Lucida Sans" w:cs="Arial"/>
                <w:sz w:val="20"/>
                <w:szCs w:val="20"/>
                <w:lang w:eastAsia="en-GB"/>
              </w:rPr>
              <w:t>LA added that the directors</w:t>
            </w:r>
            <w:r w:rsidR="00193825">
              <w:rPr>
                <w:rFonts w:ascii="Lucida Sans" w:eastAsia="Times New Roman" w:hAnsi="Lucida Sans" w:cs="Arial"/>
                <w:sz w:val="20"/>
                <w:szCs w:val="20"/>
                <w:lang w:eastAsia="en-GB"/>
              </w:rPr>
              <w:t>’</w:t>
            </w:r>
            <w:r w:rsidRPr="00D511BD">
              <w:rPr>
                <w:rFonts w:ascii="Lucida Sans" w:eastAsia="Times New Roman" w:hAnsi="Lucida Sans" w:cs="Arial"/>
                <w:sz w:val="20"/>
                <w:szCs w:val="20"/>
                <w:lang w:eastAsia="en-GB"/>
              </w:rPr>
              <w:t xml:space="preserve"> meeting </w:t>
            </w:r>
            <w:proofErr w:type="gramStart"/>
            <w:r w:rsidRPr="00D511BD">
              <w:rPr>
                <w:rFonts w:ascii="Lucida Sans" w:eastAsia="Times New Roman" w:hAnsi="Lucida Sans" w:cs="Arial"/>
                <w:sz w:val="20"/>
                <w:szCs w:val="20"/>
                <w:lang w:eastAsia="en-GB"/>
              </w:rPr>
              <w:t>will</w:t>
            </w:r>
            <w:proofErr w:type="gramEnd"/>
            <w:r w:rsidRPr="00D511BD">
              <w:rPr>
                <w:rFonts w:ascii="Lucida Sans" w:eastAsia="Times New Roman" w:hAnsi="Lucida Sans" w:cs="Arial"/>
                <w:sz w:val="20"/>
                <w:szCs w:val="20"/>
                <w:lang w:eastAsia="en-GB"/>
              </w:rPr>
              <w:t xml:space="preserve"> finish </w:t>
            </w:r>
            <w:r w:rsidR="00025ED4" w:rsidRPr="00D511BD">
              <w:rPr>
                <w:rFonts w:ascii="Lucida Sans" w:eastAsia="Times New Roman" w:hAnsi="Lucida Sans" w:cs="Arial"/>
                <w:sz w:val="20"/>
                <w:szCs w:val="20"/>
                <w:lang w:eastAsia="en-GB"/>
              </w:rPr>
              <w:t>at 3.30pm. The launch event will start at 4pm and finish at 5.30pm</w:t>
            </w:r>
            <w:r w:rsidR="003D5007">
              <w:rPr>
                <w:rFonts w:ascii="Lucida Sans" w:eastAsia="Times New Roman" w:hAnsi="Lucida Sans" w:cs="Arial"/>
                <w:sz w:val="20"/>
                <w:szCs w:val="20"/>
                <w:lang w:eastAsia="en-GB"/>
              </w:rPr>
              <w:t>. It</w:t>
            </w:r>
            <w:r w:rsidR="00FB042A">
              <w:rPr>
                <w:rFonts w:ascii="Lucida Sans" w:eastAsia="Times New Roman" w:hAnsi="Lucida Sans" w:cs="Arial"/>
                <w:sz w:val="20"/>
                <w:szCs w:val="20"/>
                <w:lang w:eastAsia="en-GB"/>
              </w:rPr>
              <w:t xml:space="preserve"> will take place </w:t>
            </w:r>
            <w:r w:rsidRPr="00D511BD">
              <w:rPr>
                <w:rFonts w:ascii="Lucida Sans" w:eastAsia="Times New Roman" w:hAnsi="Lucida Sans" w:cs="Arial"/>
                <w:sz w:val="20"/>
                <w:szCs w:val="20"/>
                <w:lang w:eastAsia="en-GB"/>
              </w:rPr>
              <w:t xml:space="preserve">at Westminster – Convocation Hall, Church House Conference Centre. The collaboration will be able to use it without additional room hire cost. The venue has a capacity of up to 80 people without seats, </w:t>
            </w:r>
            <w:r w:rsidR="00FB042A">
              <w:rPr>
                <w:rFonts w:ascii="Lucida Sans" w:eastAsia="Times New Roman" w:hAnsi="Lucida Sans" w:cs="Arial"/>
                <w:sz w:val="20"/>
                <w:szCs w:val="20"/>
                <w:lang w:eastAsia="en-GB"/>
              </w:rPr>
              <w:t>or</w:t>
            </w:r>
            <w:r w:rsidR="00FB042A" w:rsidRPr="00D511BD">
              <w:rPr>
                <w:rFonts w:ascii="Lucida Sans" w:eastAsia="Times New Roman" w:hAnsi="Lucida Sans" w:cs="Arial"/>
                <w:sz w:val="20"/>
                <w:szCs w:val="20"/>
                <w:lang w:eastAsia="en-GB"/>
              </w:rPr>
              <w:t xml:space="preserve"> </w:t>
            </w:r>
            <w:r w:rsidRPr="00D511BD">
              <w:rPr>
                <w:rFonts w:ascii="Lucida Sans" w:eastAsia="Times New Roman" w:hAnsi="Lucida Sans" w:cs="Arial"/>
                <w:sz w:val="20"/>
                <w:szCs w:val="20"/>
                <w:lang w:eastAsia="en-GB"/>
              </w:rPr>
              <w:t xml:space="preserve">60 in theatre style. The cost for catering is  £8.85 per person for hot drinks and a selection of cakes. </w:t>
            </w:r>
          </w:p>
          <w:p w14:paraId="2DD4E9CF" w14:textId="77777777" w:rsidR="00E57887" w:rsidRPr="00D511BD" w:rsidRDefault="00E57887" w:rsidP="00C92019">
            <w:pPr>
              <w:pStyle w:val="ColorfulList-Accent11"/>
              <w:ind w:left="0"/>
              <w:rPr>
                <w:rFonts w:ascii="Lucida Sans" w:eastAsia="Times New Roman" w:hAnsi="Lucida Sans" w:cs="Arial"/>
                <w:sz w:val="20"/>
                <w:szCs w:val="20"/>
                <w:lang w:eastAsia="en-GB"/>
              </w:rPr>
            </w:pPr>
          </w:p>
          <w:p w14:paraId="5C1A69D0" w14:textId="77777777" w:rsidR="00E57887" w:rsidRPr="00D511BD" w:rsidRDefault="001C6CF3" w:rsidP="001C6CF3">
            <w:pPr>
              <w:pStyle w:val="ColorfulList-Accent11"/>
              <w:ind w:left="0"/>
              <w:rPr>
                <w:rFonts w:ascii="Lucida Sans" w:eastAsia="Times New Roman" w:hAnsi="Lucida Sans" w:cs="Arial"/>
                <w:sz w:val="20"/>
                <w:szCs w:val="20"/>
                <w:lang w:eastAsia="en-GB"/>
              </w:rPr>
            </w:pPr>
            <w:r>
              <w:rPr>
                <w:rFonts w:ascii="Lucida Sans" w:eastAsia="Times New Roman" w:hAnsi="Lucida Sans" w:cs="Arial"/>
                <w:sz w:val="20"/>
                <w:szCs w:val="20"/>
                <w:lang w:eastAsia="en-GB"/>
              </w:rPr>
              <w:t>This would make it possible for</w:t>
            </w:r>
            <w:r w:rsidR="00300D66">
              <w:rPr>
                <w:rFonts w:ascii="Lucida Sans" w:eastAsia="Times New Roman" w:hAnsi="Lucida Sans" w:cs="Arial"/>
                <w:sz w:val="20"/>
                <w:szCs w:val="20"/>
                <w:lang w:eastAsia="en-GB"/>
              </w:rPr>
              <w:t xml:space="preserve"> </w:t>
            </w:r>
            <w:r w:rsidR="00A576D3" w:rsidRPr="00193825">
              <w:rPr>
                <w:rFonts w:ascii="Lucida Sans" w:eastAsia="Times New Roman" w:hAnsi="Lucida Sans" w:cs="Arial"/>
                <w:sz w:val="20"/>
                <w:szCs w:val="20"/>
                <w:lang w:eastAsia="en-GB"/>
              </w:rPr>
              <w:t xml:space="preserve">the </w:t>
            </w:r>
            <w:r>
              <w:rPr>
                <w:rFonts w:ascii="Lucida Sans" w:eastAsia="Times New Roman" w:hAnsi="Lucida Sans" w:cs="Arial"/>
                <w:sz w:val="20"/>
                <w:szCs w:val="20"/>
                <w:lang w:eastAsia="en-GB"/>
              </w:rPr>
              <w:t>D</w:t>
            </w:r>
            <w:r w:rsidR="00A576D3" w:rsidRPr="00193825">
              <w:rPr>
                <w:rFonts w:ascii="Lucida Sans" w:eastAsia="Times New Roman" w:hAnsi="Lucida Sans" w:cs="Arial"/>
                <w:sz w:val="20"/>
                <w:szCs w:val="20"/>
                <w:lang w:eastAsia="en-GB"/>
              </w:rPr>
              <w:t xml:space="preserve">irectors </w:t>
            </w:r>
            <w:r w:rsidR="00300D66">
              <w:rPr>
                <w:rFonts w:ascii="Lucida Sans" w:eastAsia="Times New Roman" w:hAnsi="Lucida Sans" w:cs="Arial"/>
                <w:sz w:val="20"/>
                <w:szCs w:val="20"/>
                <w:lang w:eastAsia="en-GB"/>
              </w:rPr>
              <w:t>to participa</w:t>
            </w:r>
            <w:r>
              <w:rPr>
                <w:rFonts w:ascii="Lucida Sans" w:eastAsia="Times New Roman" w:hAnsi="Lucida Sans" w:cs="Arial"/>
                <w:sz w:val="20"/>
                <w:szCs w:val="20"/>
                <w:lang w:eastAsia="en-GB"/>
              </w:rPr>
              <w:t>t</w:t>
            </w:r>
            <w:r w:rsidR="00300D66">
              <w:rPr>
                <w:rFonts w:ascii="Lucida Sans" w:eastAsia="Times New Roman" w:hAnsi="Lucida Sans" w:cs="Arial"/>
                <w:sz w:val="20"/>
                <w:szCs w:val="20"/>
                <w:lang w:eastAsia="en-GB"/>
              </w:rPr>
              <w:t xml:space="preserve">e </w:t>
            </w:r>
            <w:r>
              <w:rPr>
                <w:rFonts w:ascii="Lucida Sans" w:eastAsia="Times New Roman" w:hAnsi="Lucida Sans" w:cs="Arial"/>
                <w:sz w:val="20"/>
                <w:szCs w:val="20"/>
                <w:lang w:eastAsia="en-GB"/>
              </w:rPr>
              <w:t xml:space="preserve">in </w:t>
            </w:r>
            <w:r w:rsidR="00A576D3" w:rsidRPr="00193825">
              <w:rPr>
                <w:rFonts w:ascii="Lucida Sans" w:eastAsia="Times New Roman" w:hAnsi="Lucida Sans" w:cs="Arial"/>
                <w:sz w:val="20"/>
                <w:szCs w:val="20"/>
                <w:lang w:eastAsia="en-GB"/>
              </w:rPr>
              <w:t xml:space="preserve">the launch event. </w:t>
            </w:r>
            <w:r w:rsidR="00E57887" w:rsidRPr="00193825">
              <w:rPr>
                <w:rFonts w:ascii="Lucida Sans" w:eastAsia="Times New Roman" w:hAnsi="Lucida Sans" w:cs="Arial"/>
                <w:sz w:val="20"/>
                <w:szCs w:val="20"/>
                <w:lang w:eastAsia="en-GB"/>
              </w:rPr>
              <w:t xml:space="preserve">There will be approximately 20 attendees from </w:t>
            </w:r>
            <w:r w:rsidR="00193825">
              <w:rPr>
                <w:rFonts w:ascii="Lucida Sans" w:eastAsia="Times New Roman" w:hAnsi="Lucida Sans" w:cs="Arial"/>
                <w:sz w:val="20"/>
                <w:szCs w:val="20"/>
                <w:lang w:eastAsia="en-GB"/>
              </w:rPr>
              <w:t xml:space="preserve">the </w:t>
            </w:r>
            <w:r w:rsidR="00E57887" w:rsidRPr="00193825">
              <w:rPr>
                <w:rFonts w:ascii="Lucida Sans" w:eastAsia="Times New Roman" w:hAnsi="Lucida Sans" w:cs="Arial"/>
                <w:sz w:val="20"/>
                <w:szCs w:val="20"/>
                <w:lang w:eastAsia="en-GB"/>
              </w:rPr>
              <w:t xml:space="preserve">Department of Health, leaving about 40 </w:t>
            </w:r>
            <w:r w:rsidR="00193825">
              <w:rPr>
                <w:rFonts w:ascii="Lucida Sans" w:eastAsia="Times New Roman" w:hAnsi="Lucida Sans" w:cs="Arial"/>
                <w:sz w:val="20"/>
                <w:szCs w:val="20"/>
                <w:lang w:eastAsia="en-GB"/>
              </w:rPr>
              <w:t xml:space="preserve">more </w:t>
            </w:r>
            <w:r w:rsidR="00E57887" w:rsidRPr="00193825">
              <w:rPr>
                <w:rFonts w:ascii="Lucida Sans" w:eastAsia="Times New Roman" w:hAnsi="Lucida Sans" w:cs="Arial"/>
                <w:sz w:val="20"/>
                <w:szCs w:val="20"/>
                <w:lang w:eastAsia="en-GB"/>
              </w:rPr>
              <w:t>to be invited.</w:t>
            </w:r>
            <w:r w:rsidR="00193825">
              <w:rPr>
                <w:rFonts w:ascii="Lucida Sans" w:eastAsia="Times New Roman" w:hAnsi="Lucida Sans" w:cs="Arial"/>
                <w:sz w:val="20"/>
                <w:szCs w:val="20"/>
                <w:lang w:eastAsia="en-GB"/>
              </w:rPr>
              <w:t xml:space="preserve"> We need to be relatively selective with the invites</w:t>
            </w:r>
            <w:r w:rsidR="00E57887" w:rsidRPr="00D511BD">
              <w:rPr>
                <w:rFonts w:ascii="Lucida Sans" w:eastAsia="Times New Roman" w:hAnsi="Lucida Sans" w:cs="Arial"/>
                <w:sz w:val="20"/>
                <w:szCs w:val="20"/>
                <w:lang w:eastAsia="en-GB"/>
              </w:rPr>
              <w:t xml:space="preserve">. AH suggested inviting the individuals and organisations that </w:t>
            </w:r>
            <w:r w:rsidR="00193825">
              <w:rPr>
                <w:rFonts w:ascii="Lucida Sans" w:eastAsia="Times New Roman" w:hAnsi="Lucida Sans" w:cs="Arial"/>
                <w:sz w:val="20"/>
                <w:szCs w:val="20"/>
                <w:lang w:eastAsia="en-GB"/>
              </w:rPr>
              <w:t xml:space="preserve">are </w:t>
            </w:r>
            <w:r w:rsidR="00E57887" w:rsidRPr="00D511BD">
              <w:rPr>
                <w:rFonts w:ascii="Lucida Sans" w:eastAsia="Times New Roman" w:hAnsi="Lucida Sans" w:cs="Arial"/>
                <w:sz w:val="20"/>
                <w:szCs w:val="20"/>
                <w:lang w:eastAsia="en-GB"/>
              </w:rPr>
              <w:t xml:space="preserve">interested in and </w:t>
            </w:r>
            <w:r w:rsidR="00193825">
              <w:rPr>
                <w:rFonts w:ascii="Lucida Sans" w:eastAsia="Times New Roman" w:hAnsi="Lucida Sans" w:cs="Arial"/>
                <w:sz w:val="20"/>
                <w:szCs w:val="20"/>
                <w:lang w:eastAsia="en-GB"/>
              </w:rPr>
              <w:t xml:space="preserve">would be able to </w:t>
            </w:r>
            <w:r w:rsidR="00E57887" w:rsidRPr="00D511BD">
              <w:rPr>
                <w:rFonts w:ascii="Lucida Sans" w:eastAsia="Times New Roman" w:hAnsi="Lucida Sans" w:cs="Arial"/>
                <w:sz w:val="20"/>
                <w:szCs w:val="20"/>
                <w:lang w:eastAsia="en-GB"/>
              </w:rPr>
              <w:t xml:space="preserve">contribute to the work streams. It would also be useful to </w:t>
            </w:r>
            <w:r w:rsidR="00193825">
              <w:rPr>
                <w:rFonts w:ascii="Lucida Sans" w:eastAsia="Times New Roman" w:hAnsi="Lucida Sans" w:cs="Arial"/>
                <w:sz w:val="20"/>
                <w:szCs w:val="20"/>
                <w:lang w:eastAsia="en-GB"/>
              </w:rPr>
              <w:t>include</w:t>
            </w:r>
            <w:r w:rsidR="00E57887" w:rsidRPr="00D511BD">
              <w:rPr>
                <w:rFonts w:ascii="Lucida Sans" w:eastAsia="Times New Roman" w:hAnsi="Lucida Sans" w:cs="Arial"/>
                <w:sz w:val="20"/>
                <w:szCs w:val="20"/>
                <w:lang w:eastAsia="en-GB"/>
              </w:rPr>
              <w:t xml:space="preserve"> a brief introduction of the </w:t>
            </w:r>
            <w:r w:rsidR="00193825">
              <w:rPr>
                <w:rFonts w:ascii="Lucida Sans" w:eastAsia="Times New Roman" w:hAnsi="Lucida Sans" w:cs="Arial"/>
                <w:sz w:val="20"/>
                <w:szCs w:val="20"/>
                <w:lang w:eastAsia="en-GB"/>
              </w:rPr>
              <w:t>four</w:t>
            </w:r>
            <w:r w:rsidR="00E57887" w:rsidRPr="00D511BD">
              <w:rPr>
                <w:rFonts w:ascii="Lucida Sans" w:eastAsia="Times New Roman" w:hAnsi="Lucida Sans" w:cs="Arial"/>
                <w:sz w:val="20"/>
                <w:szCs w:val="20"/>
                <w:lang w:eastAsia="en-GB"/>
              </w:rPr>
              <w:t xml:space="preserve"> work streams </w:t>
            </w:r>
            <w:r w:rsidR="00193825" w:rsidRPr="00D511BD">
              <w:rPr>
                <w:rFonts w:ascii="Lucida Sans" w:eastAsia="Times New Roman" w:hAnsi="Lucida Sans" w:cs="Arial"/>
                <w:sz w:val="20"/>
                <w:szCs w:val="20"/>
                <w:lang w:eastAsia="en-GB"/>
              </w:rPr>
              <w:t>planned</w:t>
            </w:r>
            <w:r w:rsidR="0071218F">
              <w:rPr>
                <w:rFonts w:ascii="Lucida Sans" w:eastAsia="Times New Roman" w:hAnsi="Lucida Sans" w:cs="Arial"/>
                <w:sz w:val="20"/>
                <w:szCs w:val="20"/>
                <w:lang w:eastAsia="en-GB"/>
              </w:rPr>
              <w:t xml:space="preserve">. Representatives from each work stream can be available </w:t>
            </w:r>
            <w:r w:rsidR="00FB042A">
              <w:rPr>
                <w:rFonts w:ascii="Lucida Sans" w:eastAsia="Times New Roman" w:hAnsi="Lucida Sans" w:cs="Arial"/>
                <w:sz w:val="20"/>
                <w:szCs w:val="20"/>
                <w:lang w:eastAsia="en-GB"/>
              </w:rPr>
              <w:t xml:space="preserve">at the networking session </w:t>
            </w:r>
            <w:r w:rsidR="0071218F">
              <w:rPr>
                <w:rFonts w:ascii="Lucida Sans" w:eastAsia="Times New Roman" w:hAnsi="Lucida Sans" w:cs="Arial"/>
                <w:sz w:val="20"/>
                <w:szCs w:val="20"/>
                <w:lang w:eastAsia="en-GB"/>
              </w:rPr>
              <w:t>for attendees to share relevant experience with and ask specific questions.</w:t>
            </w:r>
            <w:r w:rsidR="00E57887" w:rsidRPr="00D511BD">
              <w:rPr>
                <w:rFonts w:ascii="Lucida Sans" w:eastAsia="Times New Roman" w:hAnsi="Lucida Sans" w:cs="Arial"/>
                <w:sz w:val="20"/>
                <w:szCs w:val="20"/>
                <w:lang w:eastAsia="en-GB"/>
              </w:rPr>
              <w:t xml:space="preserve"> </w:t>
            </w:r>
          </w:p>
          <w:p w14:paraId="7C5A3291" w14:textId="77777777" w:rsidR="00025ED4" w:rsidRPr="00D511BD" w:rsidRDefault="00025ED4" w:rsidP="00C92019">
            <w:pPr>
              <w:pStyle w:val="ColorfulList-Accent11"/>
              <w:ind w:left="0"/>
              <w:rPr>
                <w:rFonts w:ascii="Lucida Sans" w:eastAsia="Times New Roman" w:hAnsi="Lucida Sans" w:cs="Arial"/>
                <w:b/>
                <w:sz w:val="20"/>
                <w:szCs w:val="20"/>
                <w:lang w:eastAsia="en-GB"/>
              </w:rPr>
            </w:pPr>
          </w:p>
          <w:p w14:paraId="2B52D4FF" w14:textId="77777777" w:rsidR="00294FED" w:rsidRPr="00D511BD" w:rsidRDefault="00E57887" w:rsidP="00C92019">
            <w:pPr>
              <w:pStyle w:val="ColorfulList-Accent11"/>
              <w:ind w:left="0"/>
              <w:rPr>
                <w:rFonts w:ascii="Lucida Sans" w:eastAsia="Times New Roman" w:hAnsi="Lucida Sans" w:cs="Arial"/>
                <w:b/>
                <w:sz w:val="20"/>
                <w:szCs w:val="20"/>
                <w:lang w:eastAsia="en-GB"/>
              </w:rPr>
            </w:pPr>
            <w:r w:rsidRPr="00D511BD">
              <w:rPr>
                <w:rFonts w:ascii="Lucida Sans" w:eastAsia="Times New Roman" w:hAnsi="Lucida Sans" w:cs="Arial"/>
                <w:b/>
                <w:sz w:val="20"/>
                <w:szCs w:val="20"/>
                <w:lang w:eastAsia="en-GB"/>
              </w:rPr>
              <w:t xml:space="preserve">ACTION: </w:t>
            </w:r>
            <w:r w:rsidRPr="00193825">
              <w:rPr>
                <w:rFonts w:ascii="Lucida Sans" w:eastAsia="Times New Roman" w:hAnsi="Lucida Sans" w:cs="Arial"/>
                <w:sz w:val="20"/>
                <w:szCs w:val="20"/>
                <w:lang w:eastAsia="en-GB"/>
              </w:rPr>
              <w:t xml:space="preserve">AKMH/YL to alter the event programme, including </w:t>
            </w:r>
            <w:r w:rsidR="0071218F">
              <w:rPr>
                <w:rFonts w:ascii="Lucida Sans" w:eastAsia="Times New Roman" w:hAnsi="Lucida Sans" w:cs="Arial"/>
                <w:sz w:val="20"/>
                <w:szCs w:val="20"/>
                <w:lang w:eastAsia="en-GB"/>
              </w:rPr>
              <w:t xml:space="preserve">an </w:t>
            </w:r>
            <w:r w:rsidRPr="00193825">
              <w:rPr>
                <w:rFonts w:ascii="Lucida Sans" w:eastAsia="Times New Roman" w:hAnsi="Lucida Sans" w:cs="Arial"/>
                <w:sz w:val="20"/>
                <w:szCs w:val="20"/>
                <w:lang w:eastAsia="en-GB"/>
              </w:rPr>
              <w:t xml:space="preserve">introduction of the 4 work streams as well as arranging work stream </w:t>
            </w:r>
            <w:r w:rsidR="0071218F">
              <w:rPr>
                <w:rFonts w:ascii="Lucida Sans" w:eastAsia="Times New Roman" w:hAnsi="Lucida Sans" w:cs="Arial"/>
                <w:sz w:val="20"/>
                <w:szCs w:val="20"/>
                <w:lang w:eastAsia="en-GB"/>
              </w:rPr>
              <w:t>representatives to answer attendees’ questions</w:t>
            </w:r>
            <w:r w:rsidRPr="00D511BD">
              <w:rPr>
                <w:rFonts w:ascii="Lucida Sans" w:eastAsia="Times New Roman" w:hAnsi="Lucida Sans" w:cs="Arial"/>
                <w:b/>
                <w:sz w:val="20"/>
                <w:szCs w:val="20"/>
                <w:lang w:eastAsia="en-GB"/>
              </w:rPr>
              <w:t xml:space="preserve">. </w:t>
            </w:r>
          </w:p>
          <w:p w14:paraId="23C1F8E7" w14:textId="77777777" w:rsidR="00FA17AE" w:rsidRPr="00D511BD" w:rsidRDefault="00FA17AE" w:rsidP="00C92019">
            <w:pPr>
              <w:pStyle w:val="ColorfulList-Accent11"/>
              <w:ind w:left="0"/>
              <w:rPr>
                <w:rFonts w:ascii="Lucida Sans" w:eastAsia="Times New Roman" w:hAnsi="Lucida Sans" w:cs="Arial"/>
                <w:b/>
                <w:sz w:val="20"/>
                <w:szCs w:val="20"/>
                <w:lang w:eastAsia="en-GB"/>
              </w:rPr>
            </w:pPr>
          </w:p>
          <w:p w14:paraId="63768D95" w14:textId="77777777" w:rsidR="00FA17AE" w:rsidRPr="0071218F" w:rsidRDefault="00FA17AE" w:rsidP="00C92019">
            <w:pPr>
              <w:pStyle w:val="ColorfulList-Accent11"/>
              <w:ind w:left="0"/>
              <w:rPr>
                <w:rFonts w:ascii="Lucida Sans" w:eastAsia="Times New Roman" w:hAnsi="Lucida Sans" w:cs="Arial"/>
                <w:sz w:val="20"/>
                <w:szCs w:val="20"/>
                <w:lang w:eastAsia="en-GB"/>
              </w:rPr>
            </w:pPr>
            <w:r w:rsidRPr="0071218F">
              <w:rPr>
                <w:rFonts w:ascii="Lucida Sans" w:eastAsia="Times New Roman" w:hAnsi="Lucida Sans" w:cs="Arial"/>
                <w:sz w:val="20"/>
                <w:szCs w:val="20"/>
                <w:lang w:eastAsia="en-GB"/>
              </w:rPr>
              <w:t xml:space="preserve">All </w:t>
            </w:r>
            <w:r w:rsidR="0071218F">
              <w:rPr>
                <w:rFonts w:ascii="Lucida Sans" w:eastAsia="Times New Roman" w:hAnsi="Lucida Sans" w:cs="Arial"/>
                <w:sz w:val="20"/>
                <w:szCs w:val="20"/>
                <w:lang w:eastAsia="en-GB"/>
              </w:rPr>
              <w:t xml:space="preserve">members </w:t>
            </w:r>
            <w:r w:rsidRPr="0071218F">
              <w:rPr>
                <w:rFonts w:ascii="Lucida Sans" w:eastAsia="Times New Roman" w:hAnsi="Lucida Sans" w:cs="Arial"/>
                <w:sz w:val="20"/>
                <w:szCs w:val="20"/>
                <w:lang w:eastAsia="en-GB"/>
              </w:rPr>
              <w:t xml:space="preserve">to send suggestions on the individuals and organisations to be invited to the launch event. </w:t>
            </w:r>
          </w:p>
          <w:p w14:paraId="56227AE6" w14:textId="77777777" w:rsidR="00A576D3" w:rsidRPr="00D511BD" w:rsidRDefault="00A576D3" w:rsidP="00C92019">
            <w:pPr>
              <w:pStyle w:val="ColorfulList-Accent11"/>
              <w:ind w:left="0"/>
              <w:rPr>
                <w:rFonts w:ascii="Lucida Sans" w:eastAsia="Times New Roman" w:hAnsi="Lucida Sans" w:cs="Arial"/>
                <w:b/>
                <w:sz w:val="20"/>
                <w:szCs w:val="20"/>
                <w:lang w:eastAsia="en-GB"/>
              </w:rPr>
            </w:pPr>
          </w:p>
          <w:p w14:paraId="03D1A75E" w14:textId="77777777" w:rsidR="00A576D3" w:rsidRPr="00D511BD" w:rsidRDefault="00A576D3" w:rsidP="00A576D3">
            <w:pPr>
              <w:pStyle w:val="ColorfulList-Accent11"/>
              <w:numPr>
                <w:ilvl w:val="0"/>
                <w:numId w:val="31"/>
              </w:numPr>
              <w:rPr>
                <w:rFonts w:ascii="Lucida Sans" w:eastAsia="Times New Roman" w:hAnsi="Lucida Sans" w:cs="Arial"/>
                <w:b/>
                <w:sz w:val="20"/>
                <w:szCs w:val="20"/>
                <w:lang w:eastAsia="en-GB"/>
              </w:rPr>
            </w:pPr>
            <w:r w:rsidRPr="00D511BD">
              <w:rPr>
                <w:rFonts w:ascii="Lucida Sans" w:eastAsia="Times New Roman" w:hAnsi="Lucida Sans" w:cs="Arial"/>
                <w:b/>
                <w:sz w:val="20"/>
                <w:szCs w:val="20"/>
                <w:lang w:eastAsia="en-GB"/>
              </w:rPr>
              <w:t>Website</w:t>
            </w:r>
          </w:p>
          <w:p w14:paraId="1D0E8483" w14:textId="77777777" w:rsidR="00A576D3" w:rsidRPr="00D511BD" w:rsidRDefault="00A576D3" w:rsidP="00A576D3">
            <w:pPr>
              <w:pStyle w:val="ColorfulList-Accent11"/>
              <w:ind w:left="0"/>
              <w:rPr>
                <w:rFonts w:ascii="Lucida Sans" w:eastAsia="Times New Roman" w:hAnsi="Lucida Sans" w:cs="Arial"/>
                <w:sz w:val="20"/>
                <w:szCs w:val="20"/>
                <w:lang w:eastAsia="en-GB"/>
              </w:rPr>
            </w:pPr>
            <w:r w:rsidRPr="00D511BD">
              <w:rPr>
                <w:rFonts w:ascii="Lucida Sans" w:eastAsia="Times New Roman" w:hAnsi="Lucida Sans" w:cs="Arial"/>
                <w:sz w:val="20"/>
                <w:szCs w:val="20"/>
                <w:lang w:eastAsia="en-GB"/>
              </w:rPr>
              <w:t xml:space="preserve">MJW reported that WCRF design team has kindly offered to design and produce </w:t>
            </w:r>
            <w:r w:rsidR="00FB042A">
              <w:rPr>
                <w:rFonts w:ascii="Lucida Sans" w:eastAsia="Times New Roman" w:hAnsi="Lucida Sans" w:cs="Arial"/>
                <w:sz w:val="20"/>
                <w:szCs w:val="20"/>
                <w:lang w:eastAsia="en-GB"/>
              </w:rPr>
              <w:t>PDF</w:t>
            </w:r>
            <w:r w:rsidR="00FB042A" w:rsidRPr="00D511BD">
              <w:rPr>
                <w:rFonts w:ascii="Lucida Sans" w:eastAsia="Times New Roman" w:hAnsi="Lucida Sans" w:cs="Arial"/>
                <w:sz w:val="20"/>
                <w:szCs w:val="20"/>
                <w:lang w:eastAsia="en-GB"/>
              </w:rPr>
              <w:t xml:space="preserve"> </w:t>
            </w:r>
            <w:r w:rsidRPr="00D511BD">
              <w:rPr>
                <w:rFonts w:ascii="Lucida Sans" w:eastAsia="Times New Roman" w:hAnsi="Lucida Sans" w:cs="Arial"/>
                <w:sz w:val="20"/>
                <w:szCs w:val="20"/>
                <w:lang w:eastAsia="en-GB"/>
              </w:rPr>
              <w:t>versions of the full and summary reports, and 500 hard copies of the summary version.</w:t>
            </w:r>
            <w:r w:rsidR="006F534F" w:rsidRPr="00D511BD">
              <w:rPr>
                <w:rFonts w:ascii="Lucida Sans" w:eastAsia="Times New Roman" w:hAnsi="Lucida Sans" w:cs="Arial"/>
                <w:sz w:val="20"/>
                <w:szCs w:val="20"/>
                <w:lang w:eastAsia="en-GB"/>
              </w:rPr>
              <w:t xml:space="preserve"> The team</w:t>
            </w:r>
            <w:r w:rsidRPr="00D511BD">
              <w:rPr>
                <w:rFonts w:ascii="Lucida Sans" w:eastAsia="Times New Roman" w:hAnsi="Lucida Sans" w:cs="Arial"/>
                <w:sz w:val="20"/>
                <w:szCs w:val="20"/>
                <w:lang w:eastAsia="en-GB"/>
              </w:rPr>
              <w:t xml:space="preserve"> has just started to </w:t>
            </w:r>
            <w:r w:rsidR="00FB042A">
              <w:rPr>
                <w:rFonts w:ascii="Lucida Sans" w:eastAsia="Times New Roman" w:hAnsi="Lucida Sans" w:cs="Arial"/>
                <w:sz w:val="20"/>
                <w:szCs w:val="20"/>
                <w:lang w:eastAsia="en-GB"/>
              </w:rPr>
              <w:t xml:space="preserve">draft </w:t>
            </w:r>
            <w:r w:rsidRPr="00D511BD">
              <w:rPr>
                <w:rFonts w:ascii="Lucida Sans" w:eastAsia="Times New Roman" w:hAnsi="Lucida Sans" w:cs="Arial"/>
                <w:sz w:val="20"/>
                <w:szCs w:val="20"/>
                <w:lang w:eastAsia="en-GB"/>
              </w:rPr>
              <w:t>some design concept notes.</w:t>
            </w:r>
            <w:r w:rsidR="0071218F">
              <w:rPr>
                <w:rFonts w:ascii="Lucida Sans" w:eastAsia="Times New Roman" w:hAnsi="Lucida Sans" w:cs="Arial"/>
                <w:sz w:val="20"/>
                <w:szCs w:val="20"/>
                <w:lang w:eastAsia="en-GB"/>
              </w:rPr>
              <w:t xml:space="preserve"> </w:t>
            </w:r>
            <w:r w:rsidRPr="00D511BD">
              <w:rPr>
                <w:rFonts w:ascii="Lucida Sans" w:eastAsia="Times New Roman" w:hAnsi="Lucida Sans" w:cs="Arial"/>
                <w:sz w:val="20"/>
                <w:szCs w:val="20"/>
                <w:lang w:eastAsia="en-GB"/>
              </w:rPr>
              <w:t xml:space="preserve">Vivid Agency, a third party, is contracted by NOCRI to set up the collaboration’s external website. </w:t>
            </w:r>
          </w:p>
          <w:p w14:paraId="50FE5461" w14:textId="77777777" w:rsidR="00A576D3" w:rsidRPr="00D511BD" w:rsidRDefault="00A576D3" w:rsidP="00A576D3">
            <w:pPr>
              <w:pStyle w:val="ColorfulList-Accent11"/>
              <w:ind w:left="0"/>
              <w:rPr>
                <w:rFonts w:ascii="Lucida Sans" w:eastAsia="Times New Roman" w:hAnsi="Lucida Sans" w:cs="Arial"/>
                <w:sz w:val="20"/>
                <w:szCs w:val="20"/>
                <w:lang w:eastAsia="en-GB"/>
              </w:rPr>
            </w:pPr>
          </w:p>
          <w:p w14:paraId="47F7EF52" w14:textId="77777777" w:rsidR="00A576D3" w:rsidRPr="00D511BD" w:rsidRDefault="00A576D3" w:rsidP="00A576D3">
            <w:pPr>
              <w:pStyle w:val="ColorfulList-Accent11"/>
              <w:ind w:left="0"/>
              <w:rPr>
                <w:rFonts w:ascii="Lucida Sans" w:eastAsia="Times New Roman" w:hAnsi="Lucida Sans" w:cs="Arial"/>
                <w:sz w:val="20"/>
                <w:szCs w:val="20"/>
                <w:lang w:eastAsia="en-GB"/>
              </w:rPr>
            </w:pPr>
            <w:r w:rsidRPr="00D511BD">
              <w:rPr>
                <w:rFonts w:ascii="Lucida Sans" w:eastAsia="Times New Roman" w:hAnsi="Lucida Sans" w:cs="Arial"/>
                <w:sz w:val="20"/>
                <w:szCs w:val="20"/>
                <w:lang w:eastAsia="en-GB"/>
              </w:rPr>
              <w:t xml:space="preserve">The </w:t>
            </w:r>
            <w:r w:rsidR="006F534F" w:rsidRPr="00D511BD">
              <w:rPr>
                <w:rFonts w:ascii="Lucida Sans" w:eastAsia="Times New Roman" w:hAnsi="Lucida Sans" w:cs="Arial"/>
                <w:sz w:val="20"/>
                <w:szCs w:val="20"/>
                <w:lang w:eastAsia="en-GB"/>
              </w:rPr>
              <w:t>Steering Committee</w:t>
            </w:r>
            <w:r w:rsidRPr="00D511BD">
              <w:rPr>
                <w:rFonts w:ascii="Lucida Sans" w:eastAsia="Times New Roman" w:hAnsi="Lucida Sans" w:cs="Arial"/>
                <w:sz w:val="20"/>
                <w:szCs w:val="20"/>
                <w:lang w:eastAsia="en-GB"/>
              </w:rPr>
              <w:t xml:space="preserve"> thank</w:t>
            </w:r>
            <w:r w:rsidR="00E43DD3">
              <w:rPr>
                <w:rFonts w:ascii="Lucida Sans" w:eastAsia="Times New Roman" w:hAnsi="Lucida Sans" w:cs="Arial"/>
                <w:sz w:val="20"/>
                <w:szCs w:val="20"/>
                <w:lang w:eastAsia="en-GB"/>
              </w:rPr>
              <w:t>ed</w:t>
            </w:r>
            <w:r w:rsidRPr="00D511BD">
              <w:rPr>
                <w:rFonts w:ascii="Lucida Sans" w:eastAsia="Times New Roman" w:hAnsi="Lucida Sans" w:cs="Arial"/>
                <w:sz w:val="20"/>
                <w:szCs w:val="20"/>
                <w:lang w:eastAsia="en-GB"/>
              </w:rPr>
              <w:t xml:space="preserve"> NOCRI for underwriting the cost for the design of the reports and website, WCRF for the commitment to design and production of the reports, </w:t>
            </w:r>
            <w:r w:rsidR="006F534F" w:rsidRPr="00D511BD">
              <w:rPr>
                <w:rFonts w:ascii="Lucida Sans" w:eastAsia="Times New Roman" w:hAnsi="Lucida Sans" w:cs="Arial"/>
                <w:sz w:val="20"/>
                <w:szCs w:val="20"/>
                <w:lang w:eastAsia="en-GB"/>
              </w:rPr>
              <w:t>as well as the SC members who ha</w:t>
            </w:r>
            <w:r w:rsidR="00E43DD3">
              <w:rPr>
                <w:rFonts w:ascii="Lucida Sans" w:eastAsia="Times New Roman" w:hAnsi="Lucida Sans" w:cs="Arial"/>
                <w:sz w:val="20"/>
                <w:szCs w:val="20"/>
                <w:lang w:eastAsia="en-GB"/>
              </w:rPr>
              <w:t>d</w:t>
            </w:r>
            <w:r w:rsidR="006F534F" w:rsidRPr="00D511BD">
              <w:rPr>
                <w:rFonts w:ascii="Lucida Sans" w:eastAsia="Times New Roman" w:hAnsi="Lucida Sans" w:cs="Arial"/>
                <w:sz w:val="20"/>
                <w:szCs w:val="20"/>
                <w:lang w:eastAsia="en-GB"/>
              </w:rPr>
              <w:t xml:space="preserve"> agreed to contribute to the cost</w:t>
            </w:r>
            <w:r w:rsidR="00FB042A">
              <w:rPr>
                <w:rFonts w:ascii="Lucida Sans" w:eastAsia="Times New Roman" w:hAnsi="Lucida Sans" w:cs="Arial"/>
                <w:sz w:val="20"/>
                <w:szCs w:val="20"/>
                <w:lang w:eastAsia="en-GB"/>
              </w:rPr>
              <w:t xml:space="preserve"> of the report</w:t>
            </w:r>
            <w:r w:rsidR="006F534F" w:rsidRPr="00D511BD">
              <w:rPr>
                <w:rFonts w:ascii="Lucida Sans" w:eastAsia="Times New Roman" w:hAnsi="Lucida Sans" w:cs="Arial"/>
                <w:sz w:val="20"/>
                <w:szCs w:val="20"/>
                <w:lang w:eastAsia="en-GB"/>
              </w:rPr>
              <w:t>.</w:t>
            </w:r>
          </w:p>
          <w:p w14:paraId="0DA4EDB7" w14:textId="77777777" w:rsidR="006F534F" w:rsidRPr="00D511BD" w:rsidRDefault="006F534F" w:rsidP="00A576D3">
            <w:pPr>
              <w:pStyle w:val="ColorfulList-Accent11"/>
              <w:ind w:left="0"/>
              <w:rPr>
                <w:rFonts w:ascii="Lucida Sans" w:eastAsia="Times New Roman" w:hAnsi="Lucida Sans" w:cs="Arial"/>
                <w:sz w:val="20"/>
                <w:szCs w:val="20"/>
                <w:lang w:eastAsia="en-GB"/>
              </w:rPr>
            </w:pPr>
          </w:p>
          <w:p w14:paraId="0B403F8E" w14:textId="77777777" w:rsidR="006F534F" w:rsidRPr="00D511BD" w:rsidRDefault="006F534F" w:rsidP="00A576D3">
            <w:pPr>
              <w:pStyle w:val="ColorfulList-Accent11"/>
              <w:ind w:left="0"/>
              <w:rPr>
                <w:rFonts w:ascii="Lucida Sans" w:eastAsia="Times New Roman" w:hAnsi="Lucida Sans" w:cs="Arial"/>
                <w:sz w:val="20"/>
                <w:szCs w:val="20"/>
                <w:lang w:eastAsia="en-GB"/>
              </w:rPr>
            </w:pPr>
            <w:r w:rsidRPr="00D511BD">
              <w:rPr>
                <w:rFonts w:ascii="Lucida Sans" w:eastAsia="Times New Roman" w:hAnsi="Lucida Sans" w:cs="Arial"/>
                <w:b/>
                <w:sz w:val="20"/>
                <w:szCs w:val="20"/>
                <w:lang w:eastAsia="en-GB"/>
              </w:rPr>
              <w:t>ACTION:</w:t>
            </w:r>
            <w:r w:rsidRPr="00D511BD">
              <w:rPr>
                <w:rFonts w:ascii="Lucida Sans" w:eastAsia="Times New Roman" w:hAnsi="Lucida Sans" w:cs="Arial"/>
                <w:sz w:val="20"/>
                <w:szCs w:val="20"/>
                <w:lang w:eastAsia="en-GB"/>
              </w:rPr>
              <w:t xml:space="preserve"> </w:t>
            </w:r>
            <w:r w:rsidR="0071218F">
              <w:rPr>
                <w:rFonts w:ascii="Lucida Sans" w:eastAsia="Times New Roman" w:hAnsi="Lucida Sans" w:cs="Arial"/>
                <w:sz w:val="20"/>
                <w:szCs w:val="20"/>
                <w:lang w:eastAsia="en-GB"/>
              </w:rPr>
              <w:t>KB</w:t>
            </w:r>
            <w:r w:rsidRPr="00D511BD">
              <w:rPr>
                <w:rFonts w:ascii="Lucida Sans" w:eastAsia="Times New Roman" w:hAnsi="Lucida Sans" w:cs="Arial"/>
                <w:sz w:val="20"/>
                <w:szCs w:val="20"/>
                <w:lang w:eastAsia="en-GB"/>
              </w:rPr>
              <w:t xml:space="preserve"> to check with </w:t>
            </w:r>
            <w:proofErr w:type="spellStart"/>
            <w:r w:rsidR="0071218F" w:rsidRPr="0071218F">
              <w:rPr>
                <w:rFonts w:ascii="Lucida Sans" w:eastAsia="Times New Roman" w:hAnsi="Lucida Sans" w:cs="Arial"/>
                <w:sz w:val="20"/>
                <w:szCs w:val="20"/>
                <w:lang w:eastAsia="en-GB"/>
              </w:rPr>
              <w:t>Elliann</w:t>
            </w:r>
            <w:proofErr w:type="spellEnd"/>
            <w:r w:rsidR="0071218F" w:rsidRPr="0071218F">
              <w:rPr>
                <w:rFonts w:ascii="Lucida Sans" w:eastAsia="Times New Roman" w:hAnsi="Lucida Sans" w:cs="Arial"/>
                <w:sz w:val="20"/>
                <w:szCs w:val="20"/>
                <w:lang w:eastAsia="en-GB"/>
              </w:rPr>
              <w:t xml:space="preserve"> Fairbairn</w:t>
            </w:r>
            <w:r w:rsidR="0071218F">
              <w:rPr>
                <w:rFonts w:ascii="Lucida Sans" w:eastAsia="Times New Roman" w:hAnsi="Lucida Sans" w:cs="Arial"/>
                <w:sz w:val="20"/>
                <w:szCs w:val="20"/>
                <w:lang w:eastAsia="en-GB"/>
              </w:rPr>
              <w:t xml:space="preserve"> whether ECMC is able to </w:t>
            </w:r>
            <w:r w:rsidR="00FB042A">
              <w:rPr>
                <w:rFonts w:ascii="Lucida Sans" w:eastAsia="Times New Roman" w:hAnsi="Lucida Sans" w:cs="Arial"/>
                <w:sz w:val="20"/>
                <w:szCs w:val="20"/>
                <w:lang w:eastAsia="en-GB"/>
              </w:rPr>
              <w:t>contribute</w:t>
            </w:r>
            <w:r w:rsidR="0071218F">
              <w:rPr>
                <w:rFonts w:ascii="Lucida Sans" w:eastAsia="Times New Roman" w:hAnsi="Lucida Sans" w:cs="Arial"/>
                <w:sz w:val="20"/>
                <w:szCs w:val="20"/>
                <w:lang w:eastAsia="en-GB"/>
              </w:rPr>
              <w:t xml:space="preserve">. </w:t>
            </w:r>
          </w:p>
          <w:p w14:paraId="3AD2D54C" w14:textId="77777777" w:rsidR="006F534F" w:rsidRPr="00D511BD" w:rsidRDefault="006F534F" w:rsidP="00A576D3">
            <w:pPr>
              <w:pStyle w:val="ColorfulList-Accent11"/>
              <w:ind w:left="0"/>
              <w:rPr>
                <w:rFonts w:ascii="Lucida Sans" w:eastAsia="Times New Roman" w:hAnsi="Lucida Sans" w:cs="Arial"/>
                <w:sz w:val="20"/>
                <w:szCs w:val="20"/>
                <w:lang w:eastAsia="en-GB"/>
              </w:rPr>
            </w:pPr>
          </w:p>
          <w:p w14:paraId="454D8C9E" w14:textId="77777777" w:rsidR="006F534F" w:rsidRPr="00D511BD" w:rsidRDefault="006F534F" w:rsidP="006F534F">
            <w:pPr>
              <w:pStyle w:val="ColorfulList-Accent11"/>
              <w:numPr>
                <w:ilvl w:val="0"/>
                <w:numId w:val="31"/>
              </w:numPr>
              <w:rPr>
                <w:rFonts w:ascii="Lucida Sans" w:eastAsia="Times New Roman" w:hAnsi="Lucida Sans" w:cs="Arial"/>
                <w:b/>
                <w:sz w:val="20"/>
                <w:szCs w:val="20"/>
                <w:lang w:eastAsia="en-GB"/>
              </w:rPr>
            </w:pPr>
            <w:r w:rsidRPr="00D511BD">
              <w:rPr>
                <w:rFonts w:ascii="Lucida Sans" w:eastAsia="Times New Roman" w:hAnsi="Lucida Sans" w:cs="Arial"/>
                <w:b/>
                <w:sz w:val="20"/>
                <w:szCs w:val="20"/>
                <w:lang w:eastAsia="en-GB"/>
              </w:rPr>
              <w:t>Name</w:t>
            </w:r>
          </w:p>
          <w:p w14:paraId="4B18523A" w14:textId="77777777" w:rsidR="00E35AC0" w:rsidRPr="00D511BD" w:rsidRDefault="00E35AC0" w:rsidP="00E35AC0">
            <w:pPr>
              <w:rPr>
                <w:sz w:val="20"/>
                <w:szCs w:val="20"/>
              </w:rPr>
            </w:pPr>
            <w:r w:rsidRPr="00D511BD">
              <w:rPr>
                <w:rFonts w:cs="Arial"/>
                <w:sz w:val="20"/>
                <w:szCs w:val="20"/>
              </w:rPr>
              <w:t xml:space="preserve">The </w:t>
            </w:r>
            <w:proofErr w:type="gramStart"/>
            <w:r w:rsidRPr="00D511BD">
              <w:rPr>
                <w:rFonts w:cs="Arial"/>
                <w:sz w:val="20"/>
                <w:szCs w:val="20"/>
              </w:rPr>
              <w:t>proposal of a short name has been declined by the DH</w:t>
            </w:r>
            <w:proofErr w:type="gramEnd"/>
            <w:r w:rsidRPr="00D511BD">
              <w:rPr>
                <w:rFonts w:cs="Arial"/>
                <w:sz w:val="20"/>
                <w:szCs w:val="20"/>
              </w:rPr>
              <w:t xml:space="preserve">. However, the proposed tagline has been approved </w:t>
            </w:r>
          </w:p>
          <w:p w14:paraId="7F176A2F" w14:textId="77777777" w:rsidR="00E35AC0" w:rsidRPr="0071218F" w:rsidRDefault="0071218F" w:rsidP="00E35AC0">
            <w:pPr>
              <w:rPr>
                <w:sz w:val="20"/>
                <w:szCs w:val="20"/>
              </w:rPr>
            </w:pPr>
            <w:r w:rsidRPr="0071218F">
              <w:rPr>
                <w:sz w:val="20"/>
                <w:szCs w:val="20"/>
              </w:rPr>
              <w:t>“</w:t>
            </w:r>
            <w:r w:rsidR="00E35AC0" w:rsidRPr="0071218F">
              <w:rPr>
                <w:sz w:val="20"/>
                <w:szCs w:val="20"/>
              </w:rPr>
              <w:t>Improving cancer prevention and care</w:t>
            </w:r>
          </w:p>
          <w:p w14:paraId="40519B97" w14:textId="77777777" w:rsidR="00E35AC0" w:rsidRPr="0071218F" w:rsidRDefault="00E35AC0" w:rsidP="00E35AC0">
            <w:pPr>
              <w:rPr>
                <w:sz w:val="20"/>
                <w:szCs w:val="20"/>
              </w:rPr>
            </w:pPr>
            <w:r w:rsidRPr="0071218F">
              <w:rPr>
                <w:sz w:val="20"/>
                <w:szCs w:val="20"/>
              </w:rPr>
              <w:t>For patients. F</w:t>
            </w:r>
            <w:r w:rsidR="003D5007">
              <w:rPr>
                <w:sz w:val="20"/>
                <w:szCs w:val="20"/>
              </w:rPr>
              <w:t>or clinicians. For researchers.”</w:t>
            </w:r>
          </w:p>
          <w:p w14:paraId="15CAB5EB" w14:textId="77777777" w:rsidR="00E35AC0" w:rsidRPr="00D511BD" w:rsidRDefault="00E35AC0" w:rsidP="00E35AC0">
            <w:pPr>
              <w:pStyle w:val="ColorfulList-Accent11"/>
              <w:ind w:left="0"/>
              <w:rPr>
                <w:rFonts w:ascii="Lucida Sans" w:eastAsia="Times New Roman" w:hAnsi="Lucida Sans" w:cs="Arial"/>
                <w:sz w:val="20"/>
                <w:szCs w:val="20"/>
                <w:lang w:eastAsia="en-GB"/>
              </w:rPr>
            </w:pPr>
          </w:p>
          <w:p w14:paraId="1CB1A57B" w14:textId="77777777" w:rsidR="006F534F" w:rsidRPr="00D511BD" w:rsidRDefault="006F534F" w:rsidP="006F534F">
            <w:pPr>
              <w:pStyle w:val="ColorfulList-Accent11"/>
              <w:numPr>
                <w:ilvl w:val="0"/>
                <w:numId w:val="31"/>
              </w:numPr>
              <w:rPr>
                <w:rFonts w:ascii="Lucida Sans" w:eastAsia="Times New Roman" w:hAnsi="Lucida Sans" w:cs="Arial"/>
                <w:b/>
                <w:sz w:val="20"/>
                <w:szCs w:val="20"/>
                <w:lang w:eastAsia="en-GB"/>
              </w:rPr>
            </w:pPr>
            <w:r w:rsidRPr="00D511BD">
              <w:rPr>
                <w:rFonts w:ascii="Lucida Sans" w:eastAsia="Times New Roman" w:hAnsi="Lucida Sans" w:cs="Arial"/>
                <w:b/>
                <w:sz w:val="20"/>
                <w:szCs w:val="20"/>
                <w:lang w:eastAsia="en-GB"/>
              </w:rPr>
              <w:t>Design and branding</w:t>
            </w:r>
          </w:p>
          <w:p w14:paraId="6626207F" w14:textId="77777777" w:rsidR="00E35AC0" w:rsidRPr="00D511BD" w:rsidRDefault="00E35AC0" w:rsidP="00E35AC0">
            <w:pPr>
              <w:pStyle w:val="ColorfulList-Accent11"/>
              <w:ind w:left="0"/>
              <w:rPr>
                <w:rFonts w:ascii="Lucida Sans" w:eastAsia="Times New Roman" w:hAnsi="Lucida Sans" w:cs="Arial"/>
                <w:sz w:val="20"/>
                <w:szCs w:val="20"/>
                <w:lang w:eastAsia="en-GB"/>
              </w:rPr>
            </w:pPr>
            <w:r w:rsidRPr="00D511BD">
              <w:rPr>
                <w:rFonts w:ascii="Lucida Sans" w:eastAsia="Times New Roman" w:hAnsi="Lucida Sans" w:cs="Arial"/>
                <w:sz w:val="20"/>
                <w:szCs w:val="20"/>
                <w:lang w:eastAsia="en-GB"/>
              </w:rPr>
              <w:t xml:space="preserve">Discussed under item 4b. </w:t>
            </w:r>
          </w:p>
          <w:p w14:paraId="5FB9868B" w14:textId="77777777" w:rsidR="00A576D3" w:rsidRPr="00D511BD" w:rsidRDefault="00A576D3" w:rsidP="00A576D3">
            <w:pPr>
              <w:pStyle w:val="ColorfulList-Accent11"/>
              <w:ind w:left="0"/>
              <w:rPr>
                <w:rFonts w:ascii="Lucida Sans" w:eastAsia="Times New Roman" w:hAnsi="Lucida Sans" w:cs="Arial"/>
                <w:sz w:val="20"/>
                <w:szCs w:val="20"/>
                <w:lang w:eastAsia="en-GB"/>
              </w:rPr>
            </w:pPr>
          </w:p>
        </w:tc>
        <w:tc>
          <w:tcPr>
            <w:tcW w:w="993" w:type="dxa"/>
            <w:shd w:val="clear" w:color="auto" w:fill="auto"/>
          </w:tcPr>
          <w:p w14:paraId="6B6B7D9A" w14:textId="77777777" w:rsidR="00294FED" w:rsidRPr="00D511BD" w:rsidRDefault="00294FED" w:rsidP="00F902D4">
            <w:pPr>
              <w:jc w:val="center"/>
              <w:rPr>
                <w:b/>
                <w:sz w:val="20"/>
                <w:szCs w:val="20"/>
              </w:rPr>
            </w:pPr>
          </w:p>
          <w:p w14:paraId="15BE677F" w14:textId="77777777" w:rsidR="00AA7FED" w:rsidRDefault="00AA7FED" w:rsidP="00025ED4">
            <w:pPr>
              <w:rPr>
                <w:b/>
                <w:sz w:val="20"/>
                <w:szCs w:val="20"/>
              </w:rPr>
            </w:pPr>
          </w:p>
          <w:p w14:paraId="44953200" w14:textId="77777777" w:rsidR="0071218F" w:rsidRDefault="0071218F" w:rsidP="00025ED4">
            <w:pPr>
              <w:rPr>
                <w:b/>
                <w:sz w:val="20"/>
                <w:szCs w:val="20"/>
              </w:rPr>
            </w:pPr>
          </w:p>
          <w:p w14:paraId="2AAC130D" w14:textId="77777777" w:rsidR="0071218F" w:rsidRDefault="0071218F" w:rsidP="00025ED4">
            <w:pPr>
              <w:rPr>
                <w:b/>
                <w:sz w:val="20"/>
                <w:szCs w:val="20"/>
              </w:rPr>
            </w:pPr>
          </w:p>
          <w:p w14:paraId="2663A687" w14:textId="77777777" w:rsidR="0071218F" w:rsidRDefault="0071218F" w:rsidP="00025ED4">
            <w:pPr>
              <w:rPr>
                <w:b/>
                <w:sz w:val="20"/>
                <w:szCs w:val="20"/>
              </w:rPr>
            </w:pPr>
          </w:p>
          <w:p w14:paraId="57F8437C" w14:textId="77777777" w:rsidR="0071218F" w:rsidRDefault="0071218F" w:rsidP="00025ED4">
            <w:pPr>
              <w:rPr>
                <w:b/>
                <w:sz w:val="20"/>
                <w:szCs w:val="20"/>
              </w:rPr>
            </w:pPr>
          </w:p>
          <w:p w14:paraId="6A41DFF5" w14:textId="77777777" w:rsidR="0071218F" w:rsidRDefault="0071218F" w:rsidP="00025ED4">
            <w:pPr>
              <w:rPr>
                <w:b/>
                <w:sz w:val="20"/>
                <w:szCs w:val="20"/>
              </w:rPr>
            </w:pPr>
          </w:p>
          <w:p w14:paraId="7C39BA21" w14:textId="77777777" w:rsidR="0071218F" w:rsidRDefault="0071218F" w:rsidP="00025ED4">
            <w:pPr>
              <w:rPr>
                <w:b/>
                <w:sz w:val="20"/>
                <w:szCs w:val="20"/>
              </w:rPr>
            </w:pPr>
          </w:p>
          <w:p w14:paraId="4DA6750E" w14:textId="77777777" w:rsidR="0071218F" w:rsidRDefault="0071218F" w:rsidP="00025ED4">
            <w:pPr>
              <w:rPr>
                <w:b/>
                <w:sz w:val="20"/>
                <w:szCs w:val="20"/>
              </w:rPr>
            </w:pPr>
          </w:p>
          <w:p w14:paraId="05E577AD" w14:textId="77777777" w:rsidR="0071218F" w:rsidRDefault="0071218F" w:rsidP="00025ED4">
            <w:pPr>
              <w:rPr>
                <w:b/>
                <w:sz w:val="20"/>
                <w:szCs w:val="20"/>
              </w:rPr>
            </w:pPr>
          </w:p>
          <w:p w14:paraId="4F2CD64D" w14:textId="77777777" w:rsidR="0071218F" w:rsidRDefault="0071218F" w:rsidP="00025ED4">
            <w:pPr>
              <w:rPr>
                <w:b/>
                <w:sz w:val="20"/>
                <w:szCs w:val="20"/>
              </w:rPr>
            </w:pPr>
          </w:p>
          <w:p w14:paraId="0626397E" w14:textId="77777777" w:rsidR="0071218F" w:rsidRDefault="0071218F" w:rsidP="00025ED4">
            <w:pPr>
              <w:rPr>
                <w:b/>
                <w:sz w:val="20"/>
                <w:szCs w:val="20"/>
              </w:rPr>
            </w:pPr>
          </w:p>
          <w:p w14:paraId="0378515F" w14:textId="77777777" w:rsidR="0071218F" w:rsidRDefault="0071218F" w:rsidP="00025ED4">
            <w:pPr>
              <w:rPr>
                <w:b/>
                <w:sz w:val="20"/>
                <w:szCs w:val="20"/>
              </w:rPr>
            </w:pPr>
          </w:p>
          <w:p w14:paraId="39D65EA3" w14:textId="77777777" w:rsidR="0071218F" w:rsidRDefault="0071218F" w:rsidP="00025ED4">
            <w:pPr>
              <w:rPr>
                <w:b/>
                <w:sz w:val="20"/>
                <w:szCs w:val="20"/>
              </w:rPr>
            </w:pPr>
          </w:p>
          <w:p w14:paraId="6FF964BC" w14:textId="77777777" w:rsidR="0071218F" w:rsidRDefault="0071218F" w:rsidP="00025ED4">
            <w:pPr>
              <w:rPr>
                <w:b/>
                <w:sz w:val="20"/>
                <w:szCs w:val="20"/>
              </w:rPr>
            </w:pPr>
          </w:p>
          <w:p w14:paraId="4D9A721D" w14:textId="77777777" w:rsidR="0071218F" w:rsidRDefault="0071218F" w:rsidP="00025ED4">
            <w:pPr>
              <w:rPr>
                <w:b/>
                <w:sz w:val="20"/>
                <w:szCs w:val="20"/>
              </w:rPr>
            </w:pPr>
          </w:p>
          <w:p w14:paraId="39189914" w14:textId="77777777" w:rsidR="0071218F" w:rsidRDefault="0071218F" w:rsidP="00025ED4">
            <w:pPr>
              <w:rPr>
                <w:b/>
                <w:sz w:val="20"/>
                <w:szCs w:val="20"/>
              </w:rPr>
            </w:pPr>
          </w:p>
          <w:p w14:paraId="7FB5663C" w14:textId="77777777" w:rsidR="0071218F" w:rsidRDefault="0071218F" w:rsidP="00025ED4">
            <w:pPr>
              <w:rPr>
                <w:b/>
                <w:sz w:val="20"/>
                <w:szCs w:val="20"/>
              </w:rPr>
            </w:pPr>
          </w:p>
          <w:p w14:paraId="6D20010F" w14:textId="77777777" w:rsidR="0071218F" w:rsidRDefault="0071218F" w:rsidP="00025ED4">
            <w:pPr>
              <w:rPr>
                <w:b/>
                <w:sz w:val="20"/>
                <w:szCs w:val="20"/>
              </w:rPr>
            </w:pPr>
          </w:p>
          <w:p w14:paraId="7FD580A0" w14:textId="77777777" w:rsidR="0071218F" w:rsidRDefault="0071218F" w:rsidP="00025ED4">
            <w:pPr>
              <w:rPr>
                <w:b/>
                <w:sz w:val="20"/>
                <w:szCs w:val="20"/>
              </w:rPr>
            </w:pPr>
          </w:p>
          <w:p w14:paraId="3CB474C8" w14:textId="77777777" w:rsidR="0071218F" w:rsidRDefault="0071218F" w:rsidP="00025ED4">
            <w:pPr>
              <w:rPr>
                <w:b/>
                <w:sz w:val="20"/>
                <w:szCs w:val="20"/>
              </w:rPr>
            </w:pPr>
          </w:p>
          <w:p w14:paraId="71F103D4" w14:textId="77777777" w:rsidR="0071218F" w:rsidRDefault="0071218F" w:rsidP="00025ED4">
            <w:pPr>
              <w:rPr>
                <w:b/>
                <w:sz w:val="20"/>
                <w:szCs w:val="20"/>
              </w:rPr>
            </w:pPr>
          </w:p>
          <w:p w14:paraId="462CE0CA" w14:textId="77777777" w:rsidR="0071218F" w:rsidRDefault="0071218F" w:rsidP="00025ED4">
            <w:pPr>
              <w:rPr>
                <w:b/>
                <w:sz w:val="20"/>
                <w:szCs w:val="20"/>
              </w:rPr>
            </w:pPr>
            <w:r>
              <w:rPr>
                <w:b/>
                <w:sz w:val="20"/>
                <w:szCs w:val="20"/>
              </w:rPr>
              <w:t>AKMH/YL</w:t>
            </w:r>
          </w:p>
          <w:p w14:paraId="42B87A20" w14:textId="77777777" w:rsidR="0071218F" w:rsidRDefault="0071218F" w:rsidP="00025ED4">
            <w:pPr>
              <w:rPr>
                <w:b/>
                <w:sz w:val="20"/>
                <w:szCs w:val="20"/>
              </w:rPr>
            </w:pPr>
          </w:p>
          <w:p w14:paraId="3A32082C" w14:textId="77777777" w:rsidR="0071218F" w:rsidRDefault="0071218F" w:rsidP="00025ED4">
            <w:pPr>
              <w:rPr>
                <w:b/>
                <w:sz w:val="20"/>
                <w:szCs w:val="20"/>
              </w:rPr>
            </w:pPr>
          </w:p>
          <w:p w14:paraId="2C706510" w14:textId="77777777" w:rsidR="0071218F" w:rsidRDefault="0071218F" w:rsidP="00025ED4">
            <w:pPr>
              <w:rPr>
                <w:b/>
                <w:sz w:val="20"/>
                <w:szCs w:val="20"/>
              </w:rPr>
            </w:pPr>
            <w:r>
              <w:rPr>
                <w:b/>
                <w:sz w:val="20"/>
                <w:szCs w:val="20"/>
              </w:rPr>
              <w:t>ALL</w:t>
            </w:r>
          </w:p>
          <w:p w14:paraId="6EE1F1EC" w14:textId="77777777" w:rsidR="0071218F" w:rsidRDefault="0071218F" w:rsidP="00025ED4">
            <w:pPr>
              <w:rPr>
                <w:b/>
                <w:sz w:val="20"/>
                <w:szCs w:val="20"/>
              </w:rPr>
            </w:pPr>
          </w:p>
          <w:p w14:paraId="6D0AE624" w14:textId="77777777" w:rsidR="0071218F" w:rsidRDefault="0071218F" w:rsidP="00025ED4">
            <w:pPr>
              <w:rPr>
                <w:b/>
                <w:sz w:val="20"/>
                <w:szCs w:val="20"/>
              </w:rPr>
            </w:pPr>
          </w:p>
          <w:p w14:paraId="562BD336" w14:textId="77777777" w:rsidR="0071218F" w:rsidRDefault="0071218F" w:rsidP="00025ED4">
            <w:pPr>
              <w:rPr>
                <w:b/>
                <w:sz w:val="20"/>
                <w:szCs w:val="20"/>
              </w:rPr>
            </w:pPr>
          </w:p>
          <w:p w14:paraId="6A529A41" w14:textId="77777777" w:rsidR="0071218F" w:rsidRDefault="0071218F" w:rsidP="00025ED4">
            <w:pPr>
              <w:rPr>
                <w:b/>
                <w:sz w:val="20"/>
                <w:szCs w:val="20"/>
              </w:rPr>
            </w:pPr>
          </w:p>
          <w:p w14:paraId="7DF48F12" w14:textId="77777777" w:rsidR="0071218F" w:rsidRDefault="0071218F" w:rsidP="00025ED4">
            <w:pPr>
              <w:rPr>
                <w:b/>
                <w:sz w:val="20"/>
                <w:szCs w:val="20"/>
              </w:rPr>
            </w:pPr>
          </w:p>
          <w:p w14:paraId="2A218F1D" w14:textId="77777777" w:rsidR="0071218F" w:rsidRDefault="0071218F" w:rsidP="00025ED4">
            <w:pPr>
              <w:rPr>
                <w:b/>
                <w:sz w:val="20"/>
                <w:szCs w:val="20"/>
              </w:rPr>
            </w:pPr>
          </w:p>
          <w:p w14:paraId="647C22D3" w14:textId="77777777" w:rsidR="0071218F" w:rsidRDefault="0071218F" w:rsidP="00025ED4">
            <w:pPr>
              <w:rPr>
                <w:b/>
                <w:sz w:val="20"/>
                <w:szCs w:val="20"/>
              </w:rPr>
            </w:pPr>
          </w:p>
          <w:p w14:paraId="0950E9F3" w14:textId="77777777" w:rsidR="0071218F" w:rsidRDefault="0071218F" w:rsidP="00025ED4">
            <w:pPr>
              <w:rPr>
                <w:b/>
                <w:sz w:val="20"/>
                <w:szCs w:val="20"/>
              </w:rPr>
            </w:pPr>
          </w:p>
          <w:p w14:paraId="002BB4F8" w14:textId="77777777" w:rsidR="0071218F" w:rsidRDefault="0071218F" w:rsidP="00025ED4">
            <w:pPr>
              <w:rPr>
                <w:b/>
                <w:sz w:val="20"/>
                <w:szCs w:val="20"/>
              </w:rPr>
            </w:pPr>
          </w:p>
          <w:p w14:paraId="27CA4F95" w14:textId="77777777" w:rsidR="003D5007" w:rsidRDefault="003D5007" w:rsidP="00025ED4">
            <w:pPr>
              <w:rPr>
                <w:b/>
                <w:sz w:val="20"/>
                <w:szCs w:val="20"/>
              </w:rPr>
            </w:pPr>
          </w:p>
          <w:p w14:paraId="175BD788" w14:textId="77777777" w:rsidR="0071218F" w:rsidRDefault="0071218F" w:rsidP="00025ED4">
            <w:pPr>
              <w:rPr>
                <w:b/>
                <w:sz w:val="20"/>
                <w:szCs w:val="20"/>
              </w:rPr>
            </w:pPr>
          </w:p>
          <w:p w14:paraId="39683A73" w14:textId="77777777" w:rsidR="0071218F" w:rsidRDefault="0071218F" w:rsidP="00025ED4">
            <w:pPr>
              <w:rPr>
                <w:b/>
                <w:sz w:val="20"/>
                <w:szCs w:val="20"/>
              </w:rPr>
            </w:pPr>
          </w:p>
          <w:p w14:paraId="6E971089" w14:textId="77777777" w:rsidR="0071218F" w:rsidRDefault="0071218F" w:rsidP="00025ED4">
            <w:pPr>
              <w:rPr>
                <w:b/>
                <w:sz w:val="20"/>
                <w:szCs w:val="20"/>
              </w:rPr>
            </w:pPr>
          </w:p>
          <w:p w14:paraId="346251E7" w14:textId="77777777" w:rsidR="0071218F" w:rsidRPr="00D511BD" w:rsidRDefault="0071218F" w:rsidP="0071218F">
            <w:pPr>
              <w:rPr>
                <w:b/>
                <w:sz w:val="20"/>
                <w:szCs w:val="20"/>
              </w:rPr>
            </w:pPr>
            <w:r>
              <w:rPr>
                <w:b/>
                <w:sz w:val="20"/>
                <w:szCs w:val="20"/>
              </w:rPr>
              <w:t>KB</w:t>
            </w:r>
          </w:p>
        </w:tc>
      </w:tr>
      <w:tr w:rsidR="00E35AC0" w:rsidRPr="00D511BD" w14:paraId="7769D451" w14:textId="77777777" w:rsidTr="00CF5532">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shd w:val="clear" w:color="auto" w:fill="auto"/>
          </w:tcPr>
          <w:p w14:paraId="2D83B2FA" w14:textId="77777777" w:rsidR="00E35AC0" w:rsidRDefault="00E35AC0" w:rsidP="00CC65B4">
            <w:pPr>
              <w:rPr>
                <w:b/>
                <w:sz w:val="20"/>
                <w:szCs w:val="20"/>
              </w:rPr>
            </w:pPr>
            <w:r>
              <w:rPr>
                <w:b/>
                <w:sz w:val="20"/>
                <w:szCs w:val="20"/>
              </w:rPr>
              <w:lastRenderedPageBreak/>
              <w:t>5.</w:t>
            </w:r>
          </w:p>
        </w:tc>
        <w:tc>
          <w:tcPr>
            <w:tcW w:w="7989" w:type="dxa"/>
            <w:gridSpan w:val="4"/>
            <w:shd w:val="clear" w:color="auto" w:fill="auto"/>
          </w:tcPr>
          <w:p w14:paraId="3075EED2" w14:textId="77777777" w:rsidR="00E35AC0" w:rsidRPr="00D511BD" w:rsidRDefault="00E35AC0" w:rsidP="00242B60">
            <w:pPr>
              <w:autoSpaceDE w:val="0"/>
              <w:autoSpaceDN w:val="0"/>
              <w:adjustRightInd w:val="0"/>
              <w:spacing w:after="120" w:line="240" w:lineRule="auto"/>
              <w:rPr>
                <w:b/>
                <w:sz w:val="20"/>
                <w:szCs w:val="20"/>
              </w:rPr>
            </w:pPr>
            <w:r w:rsidRPr="00D511BD">
              <w:rPr>
                <w:b/>
                <w:sz w:val="20"/>
                <w:szCs w:val="20"/>
              </w:rPr>
              <w:t>Patient engagement</w:t>
            </w:r>
          </w:p>
          <w:p w14:paraId="3757CB80" w14:textId="77777777" w:rsidR="00E35AC0" w:rsidRPr="00D511BD" w:rsidRDefault="00E35AC0" w:rsidP="00242B60">
            <w:pPr>
              <w:autoSpaceDE w:val="0"/>
              <w:autoSpaceDN w:val="0"/>
              <w:adjustRightInd w:val="0"/>
              <w:spacing w:after="120" w:line="240" w:lineRule="auto"/>
              <w:rPr>
                <w:b/>
                <w:sz w:val="20"/>
                <w:szCs w:val="20"/>
              </w:rPr>
            </w:pPr>
            <w:r w:rsidRPr="00D511BD">
              <w:rPr>
                <w:b/>
                <w:sz w:val="20"/>
                <w:szCs w:val="20"/>
              </w:rPr>
              <w:t>NCRI CSGs event, Sheffield 3</w:t>
            </w:r>
            <w:r w:rsidRPr="00D511BD">
              <w:rPr>
                <w:b/>
                <w:sz w:val="20"/>
                <w:szCs w:val="20"/>
                <w:vertAlign w:val="superscript"/>
              </w:rPr>
              <w:t>rd</w:t>
            </w:r>
            <w:r w:rsidRPr="00D511BD">
              <w:rPr>
                <w:b/>
                <w:sz w:val="20"/>
                <w:szCs w:val="20"/>
              </w:rPr>
              <w:t xml:space="preserve"> Jun 2015</w:t>
            </w:r>
          </w:p>
          <w:p w14:paraId="3E26C5D7" w14:textId="77777777" w:rsidR="00FA17AE" w:rsidRPr="00D511BD" w:rsidRDefault="00E35AC0" w:rsidP="00FA17AE">
            <w:pPr>
              <w:autoSpaceDE w:val="0"/>
              <w:autoSpaceDN w:val="0"/>
              <w:adjustRightInd w:val="0"/>
              <w:spacing w:after="120" w:line="240" w:lineRule="auto"/>
              <w:rPr>
                <w:sz w:val="20"/>
                <w:szCs w:val="20"/>
              </w:rPr>
            </w:pPr>
            <w:r w:rsidRPr="00D511BD">
              <w:rPr>
                <w:sz w:val="20"/>
                <w:szCs w:val="20"/>
              </w:rPr>
              <w:t xml:space="preserve">LT provided an update on the </w:t>
            </w:r>
            <w:r w:rsidR="00FA17AE" w:rsidRPr="00D511BD">
              <w:rPr>
                <w:sz w:val="20"/>
                <w:szCs w:val="20"/>
              </w:rPr>
              <w:t xml:space="preserve">first UK Clinical Trials conference that both AKMH and LT have attended. There were about 160 attendees. AKMH led one of the breakout sessions with 35 people to discuss nutritional research. It </w:t>
            </w:r>
            <w:r w:rsidR="00FB042A">
              <w:rPr>
                <w:sz w:val="20"/>
                <w:szCs w:val="20"/>
              </w:rPr>
              <w:t>provided a good opportunity to raise</w:t>
            </w:r>
            <w:r w:rsidR="00FA17AE" w:rsidRPr="00D511BD">
              <w:rPr>
                <w:sz w:val="20"/>
                <w:szCs w:val="20"/>
              </w:rPr>
              <w:t xml:space="preserve"> the profile of th</w:t>
            </w:r>
            <w:r w:rsidR="00FB042A">
              <w:rPr>
                <w:sz w:val="20"/>
                <w:szCs w:val="20"/>
              </w:rPr>
              <w:t>e</w:t>
            </w:r>
            <w:r w:rsidR="00FA17AE" w:rsidRPr="00D511BD">
              <w:rPr>
                <w:sz w:val="20"/>
                <w:szCs w:val="20"/>
              </w:rPr>
              <w:t xml:space="preserve"> collaboration. </w:t>
            </w:r>
          </w:p>
          <w:p w14:paraId="7080A8DC" w14:textId="77777777" w:rsidR="00FA17AE" w:rsidRPr="00D511BD" w:rsidRDefault="00FB042A" w:rsidP="00E43DD3">
            <w:pPr>
              <w:autoSpaceDE w:val="0"/>
              <w:autoSpaceDN w:val="0"/>
              <w:adjustRightInd w:val="0"/>
              <w:spacing w:after="120" w:line="240" w:lineRule="auto"/>
              <w:rPr>
                <w:sz w:val="20"/>
                <w:szCs w:val="20"/>
              </w:rPr>
            </w:pPr>
            <w:r>
              <w:rPr>
                <w:sz w:val="20"/>
                <w:szCs w:val="20"/>
              </w:rPr>
              <w:t xml:space="preserve">LT and AKMH </w:t>
            </w:r>
            <w:r w:rsidR="00FA17AE" w:rsidRPr="00D511BD">
              <w:rPr>
                <w:sz w:val="20"/>
                <w:szCs w:val="20"/>
              </w:rPr>
              <w:t>took part in the D</w:t>
            </w:r>
            <w:r w:rsidR="0071218F">
              <w:rPr>
                <w:sz w:val="20"/>
                <w:szCs w:val="20"/>
              </w:rPr>
              <w:t>rag</w:t>
            </w:r>
            <w:r w:rsidR="00FA17AE" w:rsidRPr="00D511BD">
              <w:rPr>
                <w:sz w:val="20"/>
                <w:szCs w:val="20"/>
              </w:rPr>
              <w:t>ons</w:t>
            </w:r>
            <w:r w:rsidR="00E43DD3">
              <w:rPr>
                <w:sz w:val="20"/>
                <w:szCs w:val="20"/>
              </w:rPr>
              <w:t>’</w:t>
            </w:r>
            <w:r w:rsidR="00FA17AE" w:rsidRPr="00D511BD">
              <w:rPr>
                <w:sz w:val="20"/>
                <w:szCs w:val="20"/>
              </w:rPr>
              <w:t xml:space="preserve"> Den Session</w:t>
            </w:r>
            <w:r>
              <w:rPr>
                <w:sz w:val="20"/>
                <w:szCs w:val="20"/>
              </w:rPr>
              <w:t xml:space="preserve"> which involved pitching</w:t>
            </w:r>
            <w:r w:rsidR="00FA17AE" w:rsidRPr="00D511BD">
              <w:rPr>
                <w:sz w:val="20"/>
                <w:szCs w:val="20"/>
              </w:rPr>
              <w:t xml:space="preserve"> for a hypothetical £1 million research grant. LT</w:t>
            </w:r>
            <w:r w:rsidR="0071218F">
              <w:rPr>
                <w:sz w:val="20"/>
                <w:szCs w:val="20"/>
              </w:rPr>
              <w:t>’s proposal</w:t>
            </w:r>
            <w:r w:rsidR="00FA17AE" w:rsidRPr="00D511BD">
              <w:rPr>
                <w:sz w:val="20"/>
                <w:szCs w:val="20"/>
              </w:rPr>
              <w:t xml:space="preserve"> </w:t>
            </w:r>
            <w:r w:rsidR="00E43DD3">
              <w:rPr>
                <w:sz w:val="20"/>
                <w:szCs w:val="20"/>
              </w:rPr>
              <w:t>was successful</w:t>
            </w:r>
            <w:r w:rsidR="00FA17AE" w:rsidRPr="00D511BD">
              <w:rPr>
                <w:sz w:val="20"/>
                <w:szCs w:val="20"/>
              </w:rPr>
              <w:t xml:space="preserve">. </w:t>
            </w:r>
            <w:r>
              <w:rPr>
                <w:sz w:val="20"/>
                <w:szCs w:val="20"/>
              </w:rPr>
              <w:t xml:space="preserve">AKMH’s proposal was about setting up an information portal for patients, using the crowd-funding model. </w:t>
            </w:r>
          </w:p>
        </w:tc>
        <w:tc>
          <w:tcPr>
            <w:tcW w:w="993" w:type="dxa"/>
            <w:shd w:val="clear" w:color="auto" w:fill="auto"/>
          </w:tcPr>
          <w:p w14:paraId="12DB055F" w14:textId="77777777" w:rsidR="00E35AC0" w:rsidRPr="00D511BD" w:rsidRDefault="00E35AC0" w:rsidP="005833D1">
            <w:pPr>
              <w:rPr>
                <w:b/>
                <w:sz w:val="20"/>
                <w:szCs w:val="20"/>
              </w:rPr>
            </w:pPr>
          </w:p>
        </w:tc>
      </w:tr>
      <w:tr w:rsidR="005204F5" w:rsidRPr="00D511BD" w14:paraId="2C4F18CE" w14:textId="77777777" w:rsidTr="00CF5532">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shd w:val="clear" w:color="auto" w:fill="auto"/>
          </w:tcPr>
          <w:p w14:paraId="32031A38" w14:textId="77777777" w:rsidR="005204F5" w:rsidRPr="00414541" w:rsidRDefault="00E35AC0" w:rsidP="00CC65B4">
            <w:pPr>
              <w:rPr>
                <w:b/>
                <w:sz w:val="20"/>
                <w:szCs w:val="20"/>
              </w:rPr>
            </w:pPr>
            <w:r>
              <w:rPr>
                <w:b/>
                <w:sz w:val="20"/>
                <w:szCs w:val="20"/>
              </w:rPr>
              <w:t>6</w:t>
            </w:r>
            <w:r w:rsidR="00C92019">
              <w:rPr>
                <w:b/>
                <w:sz w:val="20"/>
                <w:szCs w:val="20"/>
              </w:rPr>
              <w:t>.</w:t>
            </w:r>
          </w:p>
        </w:tc>
        <w:tc>
          <w:tcPr>
            <w:tcW w:w="7989" w:type="dxa"/>
            <w:gridSpan w:val="4"/>
            <w:shd w:val="clear" w:color="auto" w:fill="auto"/>
          </w:tcPr>
          <w:p w14:paraId="3C11944F" w14:textId="77777777" w:rsidR="005204F5" w:rsidRPr="00D511BD" w:rsidRDefault="00FA074E" w:rsidP="00242B60">
            <w:pPr>
              <w:autoSpaceDE w:val="0"/>
              <w:autoSpaceDN w:val="0"/>
              <w:adjustRightInd w:val="0"/>
              <w:spacing w:after="120" w:line="240" w:lineRule="auto"/>
              <w:rPr>
                <w:b/>
                <w:sz w:val="20"/>
                <w:szCs w:val="20"/>
              </w:rPr>
            </w:pPr>
            <w:r w:rsidRPr="00D511BD">
              <w:rPr>
                <w:b/>
                <w:sz w:val="20"/>
                <w:szCs w:val="20"/>
              </w:rPr>
              <w:t>Priorities and next steps</w:t>
            </w:r>
          </w:p>
          <w:p w14:paraId="09737CDC" w14:textId="77777777" w:rsidR="00446813" w:rsidRPr="00D511BD" w:rsidRDefault="00FA17AE" w:rsidP="00FB042A">
            <w:pPr>
              <w:pStyle w:val="ColorfulList-Accent11"/>
              <w:ind w:left="0"/>
              <w:rPr>
                <w:rFonts w:ascii="Lucida Sans" w:hAnsi="Lucida Sans"/>
                <w:sz w:val="20"/>
                <w:szCs w:val="20"/>
              </w:rPr>
            </w:pPr>
            <w:r w:rsidRPr="00D511BD">
              <w:rPr>
                <w:rFonts w:ascii="Lucida Sans" w:hAnsi="Lucida Sans"/>
                <w:sz w:val="20"/>
                <w:szCs w:val="20"/>
              </w:rPr>
              <w:t xml:space="preserve">The priorities </w:t>
            </w:r>
            <w:r w:rsidR="0071218F">
              <w:rPr>
                <w:rFonts w:ascii="Lucida Sans" w:hAnsi="Lucida Sans"/>
                <w:sz w:val="20"/>
                <w:szCs w:val="20"/>
              </w:rPr>
              <w:t xml:space="preserve">and next steps </w:t>
            </w:r>
            <w:r w:rsidRPr="00D511BD">
              <w:rPr>
                <w:rFonts w:ascii="Lucida Sans" w:hAnsi="Lucida Sans"/>
                <w:sz w:val="20"/>
                <w:szCs w:val="20"/>
              </w:rPr>
              <w:t xml:space="preserve">are </w:t>
            </w:r>
            <w:r w:rsidR="0071218F">
              <w:rPr>
                <w:rFonts w:ascii="Lucida Sans" w:hAnsi="Lucida Sans"/>
                <w:sz w:val="20"/>
                <w:szCs w:val="20"/>
              </w:rPr>
              <w:t>to make</w:t>
            </w:r>
            <w:r w:rsidRPr="00D511BD">
              <w:rPr>
                <w:rFonts w:ascii="Lucida Sans" w:hAnsi="Lucida Sans"/>
                <w:sz w:val="20"/>
                <w:szCs w:val="20"/>
              </w:rPr>
              <w:t xml:space="preserve"> the final versions of t</w:t>
            </w:r>
            <w:r w:rsidR="0071218F">
              <w:rPr>
                <w:rFonts w:ascii="Lucida Sans" w:hAnsi="Lucida Sans"/>
                <w:sz w:val="20"/>
                <w:szCs w:val="20"/>
              </w:rPr>
              <w:t xml:space="preserve">he reports ready for design </w:t>
            </w:r>
            <w:r w:rsidRPr="00D511BD">
              <w:rPr>
                <w:rFonts w:ascii="Lucida Sans" w:hAnsi="Lucida Sans"/>
                <w:sz w:val="20"/>
                <w:szCs w:val="20"/>
              </w:rPr>
              <w:t>and prepar</w:t>
            </w:r>
            <w:r w:rsidR="00FB042A">
              <w:rPr>
                <w:rFonts w:ascii="Lucida Sans" w:hAnsi="Lucida Sans"/>
                <w:sz w:val="20"/>
                <w:szCs w:val="20"/>
              </w:rPr>
              <w:t>e</w:t>
            </w:r>
            <w:r w:rsidRPr="00D511BD">
              <w:rPr>
                <w:rFonts w:ascii="Lucida Sans" w:hAnsi="Lucida Sans"/>
                <w:sz w:val="20"/>
                <w:szCs w:val="20"/>
              </w:rPr>
              <w:t xml:space="preserve"> for the launch event. </w:t>
            </w:r>
            <w:r w:rsidR="0011721B" w:rsidRPr="00D511BD">
              <w:rPr>
                <w:rFonts w:ascii="Lucida Sans" w:hAnsi="Lucida Sans"/>
                <w:sz w:val="20"/>
                <w:szCs w:val="20"/>
              </w:rPr>
              <w:t xml:space="preserve">  </w:t>
            </w:r>
          </w:p>
        </w:tc>
        <w:tc>
          <w:tcPr>
            <w:tcW w:w="993" w:type="dxa"/>
            <w:shd w:val="clear" w:color="auto" w:fill="auto"/>
          </w:tcPr>
          <w:p w14:paraId="2E89B573" w14:textId="77777777" w:rsidR="00C92019" w:rsidRPr="00D511BD" w:rsidRDefault="00C92019" w:rsidP="00C92019">
            <w:pPr>
              <w:jc w:val="center"/>
              <w:rPr>
                <w:b/>
                <w:sz w:val="20"/>
                <w:szCs w:val="20"/>
              </w:rPr>
            </w:pPr>
          </w:p>
          <w:p w14:paraId="7402D916" w14:textId="77777777" w:rsidR="00C92019" w:rsidRPr="00D511BD" w:rsidRDefault="00C92019" w:rsidP="00C92019">
            <w:pPr>
              <w:jc w:val="center"/>
              <w:rPr>
                <w:b/>
                <w:sz w:val="20"/>
                <w:szCs w:val="20"/>
              </w:rPr>
            </w:pPr>
          </w:p>
        </w:tc>
      </w:tr>
      <w:tr w:rsidR="005204F5" w:rsidRPr="00D511BD" w14:paraId="776ACDEB" w14:textId="77777777" w:rsidTr="00FA17AE">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rPr>
          <w:trHeight w:val="727"/>
        </w:trPr>
        <w:tc>
          <w:tcPr>
            <w:tcW w:w="516" w:type="dxa"/>
            <w:shd w:val="clear" w:color="auto" w:fill="auto"/>
          </w:tcPr>
          <w:p w14:paraId="71775B65" w14:textId="77777777" w:rsidR="005204F5" w:rsidRPr="00414541" w:rsidRDefault="00E35AC0" w:rsidP="00531217">
            <w:pPr>
              <w:rPr>
                <w:b/>
                <w:sz w:val="20"/>
                <w:szCs w:val="20"/>
              </w:rPr>
            </w:pPr>
            <w:r>
              <w:rPr>
                <w:b/>
                <w:sz w:val="20"/>
                <w:szCs w:val="20"/>
              </w:rPr>
              <w:t>7</w:t>
            </w:r>
            <w:r w:rsidR="00C92019">
              <w:rPr>
                <w:b/>
                <w:sz w:val="20"/>
                <w:szCs w:val="20"/>
              </w:rPr>
              <w:t>.</w:t>
            </w:r>
            <w:r w:rsidR="00D94C81">
              <w:rPr>
                <w:b/>
                <w:sz w:val="20"/>
                <w:szCs w:val="20"/>
              </w:rPr>
              <w:t xml:space="preserve"> </w:t>
            </w:r>
          </w:p>
        </w:tc>
        <w:tc>
          <w:tcPr>
            <w:tcW w:w="7989" w:type="dxa"/>
            <w:gridSpan w:val="4"/>
            <w:shd w:val="clear" w:color="auto" w:fill="auto"/>
          </w:tcPr>
          <w:p w14:paraId="0AFA1340" w14:textId="77777777" w:rsidR="007F3A15" w:rsidRPr="00D511BD" w:rsidRDefault="005204F5" w:rsidP="003A0A36">
            <w:pPr>
              <w:pStyle w:val="NormalIndent"/>
              <w:spacing w:line="276" w:lineRule="auto"/>
              <w:ind w:left="0"/>
              <w:rPr>
                <w:b/>
                <w:sz w:val="20"/>
                <w:szCs w:val="20"/>
              </w:rPr>
            </w:pPr>
            <w:r w:rsidRPr="00D511BD">
              <w:rPr>
                <w:b/>
                <w:sz w:val="20"/>
                <w:szCs w:val="20"/>
              </w:rPr>
              <w:t>AOB</w:t>
            </w:r>
          </w:p>
          <w:p w14:paraId="36C144E9" w14:textId="77777777" w:rsidR="005204F5" w:rsidRPr="0071218F" w:rsidRDefault="0071218F" w:rsidP="00994E9E">
            <w:pPr>
              <w:pStyle w:val="NormalIndent"/>
              <w:spacing w:line="276" w:lineRule="auto"/>
              <w:ind w:left="0"/>
              <w:rPr>
                <w:sz w:val="20"/>
                <w:szCs w:val="20"/>
              </w:rPr>
            </w:pPr>
            <w:r w:rsidRPr="0071218F">
              <w:rPr>
                <w:iCs/>
                <w:sz w:val="20"/>
                <w:szCs w:val="20"/>
              </w:rPr>
              <w:t>There</w:t>
            </w:r>
            <w:r w:rsidRPr="0071218F">
              <w:rPr>
                <w:sz w:val="20"/>
                <w:szCs w:val="20"/>
              </w:rPr>
              <w:t xml:space="preserve"> were </w:t>
            </w:r>
            <w:r w:rsidRPr="0071218F">
              <w:rPr>
                <w:iCs/>
                <w:sz w:val="20"/>
                <w:szCs w:val="20"/>
              </w:rPr>
              <w:t>no other</w:t>
            </w:r>
            <w:r w:rsidRPr="0071218F">
              <w:rPr>
                <w:sz w:val="20"/>
                <w:szCs w:val="20"/>
              </w:rPr>
              <w:t xml:space="preserve"> items of </w:t>
            </w:r>
            <w:r w:rsidRPr="0071218F">
              <w:rPr>
                <w:iCs/>
                <w:sz w:val="20"/>
                <w:szCs w:val="20"/>
              </w:rPr>
              <w:t>business raised</w:t>
            </w:r>
            <w:r w:rsidR="00FA17AE" w:rsidRPr="0071218F">
              <w:rPr>
                <w:sz w:val="20"/>
                <w:szCs w:val="20"/>
              </w:rPr>
              <w:t xml:space="preserve">. </w:t>
            </w:r>
            <w:r w:rsidR="003A0A36" w:rsidRPr="0071218F">
              <w:rPr>
                <w:sz w:val="20"/>
                <w:szCs w:val="20"/>
              </w:rPr>
              <w:t xml:space="preserve">  </w:t>
            </w:r>
          </w:p>
        </w:tc>
        <w:tc>
          <w:tcPr>
            <w:tcW w:w="993" w:type="dxa"/>
            <w:shd w:val="clear" w:color="auto" w:fill="auto"/>
          </w:tcPr>
          <w:p w14:paraId="2F7D5D23" w14:textId="77777777" w:rsidR="00F575D9" w:rsidRPr="00D511BD" w:rsidRDefault="00F575D9" w:rsidP="001D2CB5">
            <w:pPr>
              <w:rPr>
                <w:b/>
                <w:sz w:val="20"/>
                <w:szCs w:val="20"/>
              </w:rPr>
            </w:pPr>
          </w:p>
        </w:tc>
      </w:tr>
      <w:tr w:rsidR="00BD3A76" w:rsidRPr="00414541" w14:paraId="2CCE93FB" w14:textId="77777777" w:rsidTr="00961275">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rPr>
          <w:trHeight w:val="987"/>
        </w:trPr>
        <w:tc>
          <w:tcPr>
            <w:tcW w:w="516" w:type="dxa"/>
            <w:shd w:val="clear" w:color="auto" w:fill="auto"/>
          </w:tcPr>
          <w:p w14:paraId="576AB824" w14:textId="77777777" w:rsidR="00BD3A76" w:rsidRPr="00414541" w:rsidRDefault="00E35AC0" w:rsidP="00531217">
            <w:pPr>
              <w:rPr>
                <w:b/>
                <w:sz w:val="20"/>
                <w:szCs w:val="20"/>
              </w:rPr>
            </w:pPr>
            <w:r>
              <w:rPr>
                <w:b/>
                <w:sz w:val="20"/>
                <w:szCs w:val="20"/>
              </w:rPr>
              <w:lastRenderedPageBreak/>
              <w:t>8</w:t>
            </w:r>
            <w:r w:rsidR="00E729CB" w:rsidRPr="00414541">
              <w:rPr>
                <w:b/>
                <w:sz w:val="20"/>
                <w:szCs w:val="20"/>
              </w:rPr>
              <w:t>.</w:t>
            </w:r>
          </w:p>
        </w:tc>
        <w:tc>
          <w:tcPr>
            <w:tcW w:w="8982" w:type="dxa"/>
            <w:gridSpan w:val="5"/>
            <w:shd w:val="clear" w:color="auto" w:fill="auto"/>
          </w:tcPr>
          <w:p w14:paraId="34271C03" w14:textId="77777777" w:rsidR="00A25F55" w:rsidRDefault="00BD3A76" w:rsidP="00531217">
            <w:pPr>
              <w:spacing w:line="240" w:lineRule="auto"/>
              <w:rPr>
                <w:b/>
                <w:sz w:val="20"/>
                <w:szCs w:val="20"/>
              </w:rPr>
            </w:pPr>
            <w:r w:rsidRPr="00414541">
              <w:rPr>
                <w:b/>
                <w:sz w:val="20"/>
                <w:szCs w:val="20"/>
              </w:rPr>
              <w:t xml:space="preserve">Date and </w:t>
            </w:r>
            <w:r w:rsidR="007C77C7" w:rsidRPr="00414541">
              <w:rPr>
                <w:b/>
                <w:sz w:val="20"/>
                <w:szCs w:val="20"/>
              </w:rPr>
              <w:t>host</w:t>
            </w:r>
            <w:r w:rsidRPr="00414541">
              <w:rPr>
                <w:b/>
                <w:sz w:val="20"/>
                <w:szCs w:val="20"/>
              </w:rPr>
              <w:t xml:space="preserve"> of next meeting: </w:t>
            </w:r>
          </w:p>
          <w:p w14:paraId="5B6A7E3F" w14:textId="77777777" w:rsidR="00961275" w:rsidRPr="000C3A34" w:rsidRDefault="00961275" w:rsidP="00531217">
            <w:pPr>
              <w:spacing w:line="240" w:lineRule="auto"/>
              <w:rPr>
                <w:sz w:val="20"/>
                <w:szCs w:val="20"/>
              </w:rPr>
            </w:pPr>
          </w:p>
          <w:p w14:paraId="1F7A2AF4" w14:textId="77777777" w:rsidR="00BD3A76" w:rsidRPr="00414541" w:rsidRDefault="00BF2496" w:rsidP="00FA17AE">
            <w:pPr>
              <w:spacing w:line="240" w:lineRule="auto"/>
              <w:rPr>
                <w:sz w:val="20"/>
                <w:szCs w:val="20"/>
              </w:rPr>
            </w:pPr>
            <w:r>
              <w:rPr>
                <w:sz w:val="20"/>
                <w:szCs w:val="20"/>
              </w:rPr>
              <w:t xml:space="preserve">The next meeting will be </w:t>
            </w:r>
            <w:r w:rsidR="001F5AE0">
              <w:rPr>
                <w:sz w:val="20"/>
                <w:szCs w:val="20"/>
              </w:rPr>
              <w:t xml:space="preserve">held </w:t>
            </w:r>
            <w:r w:rsidR="00E35AC0">
              <w:rPr>
                <w:sz w:val="20"/>
                <w:szCs w:val="20"/>
              </w:rPr>
              <w:t>in early October at Imperial</w:t>
            </w:r>
            <w:r w:rsidR="001F5AE0">
              <w:rPr>
                <w:sz w:val="20"/>
                <w:szCs w:val="20"/>
              </w:rPr>
              <w:t xml:space="preserve">.  </w:t>
            </w:r>
            <w:r w:rsidR="00E35AC0" w:rsidRPr="0071218F">
              <w:rPr>
                <w:sz w:val="20"/>
                <w:szCs w:val="20"/>
              </w:rPr>
              <w:t xml:space="preserve">YL to send out doodle polls to arrange </w:t>
            </w:r>
            <w:r w:rsidR="00FA17AE" w:rsidRPr="0071218F">
              <w:rPr>
                <w:sz w:val="20"/>
                <w:szCs w:val="20"/>
              </w:rPr>
              <w:t>a</w:t>
            </w:r>
            <w:r w:rsidR="00E35AC0" w:rsidRPr="0071218F">
              <w:rPr>
                <w:sz w:val="20"/>
                <w:szCs w:val="20"/>
              </w:rPr>
              <w:t xml:space="preserve"> date and time.</w:t>
            </w:r>
            <w:r w:rsidR="00E35AC0">
              <w:rPr>
                <w:sz w:val="20"/>
                <w:szCs w:val="20"/>
              </w:rPr>
              <w:t xml:space="preserve"> </w:t>
            </w:r>
            <w:r w:rsidR="00FA074E">
              <w:rPr>
                <w:sz w:val="20"/>
                <w:szCs w:val="20"/>
              </w:rPr>
              <w:t xml:space="preserve"> </w:t>
            </w:r>
          </w:p>
        </w:tc>
      </w:tr>
    </w:tbl>
    <w:p w14:paraId="0C0FC6A6" w14:textId="77777777" w:rsidR="00641938" w:rsidRPr="00414541" w:rsidRDefault="00641938" w:rsidP="00300D66">
      <w:pPr>
        <w:rPr>
          <w:sz w:val="20"/>
          <w:szCs w:val="20"/>
        </w:rPr>
      </w:pPr>
    </w:p>
    <w:sectPr w:rsidR="00641938" w:rsidRPr="00414541" w:rsidSect="009F2DF9">
      <w:footerReference w:type="default" r:id="rId8"/>
      <w:headerReference w:type="first" r:id="rId9"/>
      <w:footerReference w:type="first" r:id="rId10"/>
      <w:pgSz w:w="11906" w:h="16838" w:code="9"/>
      <w:pgMar w:top="1134" w:right="851" w:bottom="1418" w:left="1418" w:header="45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DF705D" w15:done="0"/>
  <w15:commentEx w15:paraId="47E697E5" w15:done="0"/>
  <w15:commentEx w15:paraId="745E0C8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67DE4" w14:textId="77777777" w:rsidR="001176D1" w:rsidRDefault="001176D1">
      <w:r>
        <w:separator/>
      </w:r>
    </w:p>
    <w:p w14:paraId="20386547" w14:textId="77777777" w:rsidR="001176D1" w:rsidRDefault="001176D1"/>
  </w:endnote>
  <w:endnote w:type="continuationSeparator" w:id="0">
    <w:p w14:paraId="35E09362" w14:textId="77777777" w:rsidR="001176D1" w:rsidRDefault="001176D1">
      <w:r>
        <w:continuationSeparator/>
      </w:r>
    </w:p>
    <w:p w14:paraId="0382E13C" w14:textId="77777777" w:rsidR="001176D1" w:rsidRDefault="00117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FCACA" w14:textId="77777777" w:rsidR="009B1BA6" w:rsidRDefault="009B1BA6" w:rsidP="006846A1">
    <w:pPr>
      <w:pStyle w:val="Footer"/>
      <w:jc w:val="left"/>
    </w:pPr>
    <w:r>
      <w:t xml:space="preserve">Page </w:t>
    </w:r>
    <w:r>
      <w:rPr>
        <w:b/>
      </w:rPr>
      <w:fldChar w:fldCharType="begin"/>
    </w:r>
    <w:r>
      <w:rPr>
        <w:b/>
      </w:rPr>
      <w:instrText xml:space="preserve"> PAGE  \* Arabic  \* MERGEFORMAT </w:instrText>
    </w:r>
    <w:r>
      <w:rPr>
        <w:b/>
      </w:rPr>
      <w:fldChar w:fldCharType="separate"/>
    </w:r>
    <w:r w:rsidR="002C5398">
      <w:rPr>
        <w:b/>
        <w:noProof/>
      </w:rPr>
      <w:t>2</w:t>
    </w:r>
    <w:r>
      <w:rPr>
        <w:b/>
      </w:rPr>
      <w:fldChar w:fldCharType="end"/>
    </w:r>
    <w:r>
      <w:t xml:space="preserve"> of </w:t>
    </w:r>
    <w:r w:rsidR="002C5398">
      <w:fldChar w:fldCharType="begin"/>
    </w:r>
    <w:r w:rsidR="002C5398">
      <w:instrText xml:space="preserve"> NUMPAGES  \* Arabic  \* MERGEFORMAT </w:instrText>
    </w:r>
    <w:r w:rsidR="002C5398">
      <w:fldChar w:fldCharType="separate"/>
    </w:r>
    <w:r w:rsidR="002C5398" w:rsidRPr="002C5398">
      <w:rPr>
        <w:b/>
        <w:noProof/>
      </w:rPr>
      <w:t>6</w:t>
    </w:r>
    <w:r w:rsidR="002C5398">
      <w:rPr>
        <w:b/>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5A04" w14:textId="77777777" w:rsidR="009B1BA6" w:rsidRPr="00DA2258" w:rsidRDefault="009B1BA6" w:rsidP="00DA225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8633" w14:textId="77777777" w:rsidR="001176D1" w:rsidRDefault="001176D1">
      <w:r>
        <w:separator/>
      </w:r>
    </w:p>
    <w:p w14:paraId="63DD3FB2" w14:textId="77777777" w:rsidR="001176D1" w:rsidRDefault="001176D1"/>
  </w:footnote>
  <w:footnote w:type="continuationSeparator" w:id="0">
    <w:p w14:paraId="1B568079" w14:textId="77777777" w:rsidR="001176D1" w:rsidRDefault="001176D1">
      <w:r>
        <w:continuationSeparator/>
      </w:r>
    </w:p>
    <w:p w14:paraId="608B5DC0" w14:textId="77777777" w:rsidR="001176D1" w:rsidRDefault="001176D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9639"/>
    </w:tblGrid>
    <w:tr w:rsidR="009B1BA6" w14:paraId="7ADE7B9B" w14:textId="77777777" w:rsidTr="00854B1E">
      <w:trPr>
        <w:trHeight w:hRule="exact" w:val="227"/>
      </w:trPr>
      <w:tc>
        <w:tcPr>
          <w:tcW w:w="9639" w:type="dxa"/>
        </w:tcPr>
        <w:p w14:paraId="4A0D4A0C" w14:textId="77777777" w:rsidR="009B1BA6" w:rsidRDefault="009B1BA6" w:rsidP="0029789A">
          <w:pPr>
            <w:pStyle w:val="Header"/>
          </w:pPr>
        </w:p>
      </w:tc>
    </w:tr>
    <w:tr w:rsidR="009B1BA6" w14:paraId="57F2A66F" w14:textId="77777777" w:rsidTr="007B43BF">
      <w:trPr>
        <w:trHeight w:val="767"/>
      </w:trPr>
      <w:tc>
        <w:tcPr>
          <w:tcW w:w="9639" w:type="dxa"/>
        </w:tcPr>
        <w:p w14:paraId="4438F3ED" w14:textId="77777777" w:rsidR="009B1BA6" w:rsidRDefault="009B1BA6" w:rsidP="0029789A">
          <w:pPr>
            <w:pStyle w:val="Header"/>
            <w:jc w:val="right"/>
          </w:pPr>
          <w:r>
            <w:rPr>
              <w:noProof/>
              <w:lang w:val="en-US" w:eastAsia="en-US"/>
            </w:rPr>
            <w:drawing>
              <wp:inline distT="0" distB="0" distL="0" distR="0" wp14:anchorId="36F7478E" wp14:editId="4780F351">
                <wp:extent cx="3484880" cy="31051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4880" cy="310515"/>
                        </a:xfrm>
                        <a:prstGeom prst="rect">
                          <a:avLst/>
                        </a:prstGeom>
                        <a:noFill/>
                        <a:ln>
                          <a:noFill/>
                        </a:ln>
                      </pic:spPr>
                    </pic:pic>
                  </a:graphicData>
                </a:graphic>
              </wp:inline>
            </w:drawing>
          </w:r>
        </w:p>
      </w:tc>
    </w:tr>
  </w:tbl>
  <w:p w14:paraId="12E7DA47" w14:textId="77777777" w:rsidR="009B1BA6" w:rsidRDefault="009B1BA6" w:rsidP="00FD456F">
    <w:pPr>
      <w:pStyle w:val="DocTitle"/>
    </w:pPr>
    <w:r>
      <w:t xml:space="preserve">Meeting Minutes – </w:t>
    </w:r>
  </w:p>
  <w:p w14:paraId="63AD831F" w14:textId="77777777" w:rsidR="009B1BA6" w:rsidRPr="00DA2258" w:rsidRDefault="009B1BA6" w:rsidP="00FD456F">
    <w:pPr>
      <w:pStyle w:val="DocTitle"/>
      <w:rPr>
        <w:sz w:val="44"/>
        <w:szCs w:val="44"/>
      </w:rPr>
    </w:pPr>
    <w:r w:rsidRPr="00DA2258">
      <w:rPr>
        <w:sz w:val="44"/>
        <w:szCs w:val="44"/>
      </w:rPr>
      <w:t>NIHR Southampton Biomedical Research Centre (in Nutrition)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BC4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2"/>
    <w:multiLevelType w:val="multilevel"/>
    <w:tmpl w:val="4866F078"/>
    <w:name w:val="WWNum1"/>
    <w:lvl w:ilvl="0">
      <w:start w:val="1"/>
      <w:numFmt w:val="lowerLetter"/>
      <w:lvlText w:val="%1)"/>
      <w:lvlJc w:val="left"/>
      <w:pPr>
        <w:tabs>
          <w:tab w:val="num" w:pos="0"/>
        </w:tabs>
        <w:ind w:left="720" w:hanging="360"/>
      </w:pPr>
      <w:rPr>
        <w:rFonts w:ascii="Lucida Sans" w:eastAsia="Times New Roman" w:hAnsi="Lucida San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2AF288E"/>
    <w:multiLevelType w:val="hybridMultilevel"/>
    <w:tmpl w:val="BCF6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B63DB"/>
    <w:multiLevelType w:val="hybridMultilevel"/>
    <w:tmpl w:val="241A5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93602"/>
    <w:multiLevelType w:val="hybridMultilevel"/>
    <w:tmpl w:val="DB1C7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07FAF"/>
    <w:multiLevelType w:val="hybridMultilevel"/>
    <w:tmpl w:val="3EA834CE"/>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362FBA"/>
    <w:multiLevelType w:val="hybridMultilevel"/>
    <w:tmpl w:val="125C98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F463DA"/>
    <w:multiLevelType w:val="hybridMultilevel"/>
    <w:tmpl w:val="9822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7796D"/>
    <w:multiLevelType w:val="hybridMultilevel"/>
    <w:tmpl w:val="E4B8056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FF813E5"/>
    <w:multiLevelType w:val="hybridMultilevel"/>
    <w:tmpl w:val="D7C2B84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351971"/>
    <w:multiLevelType w:val="hybridMultilevel"/>
    <w:tmpl w:val="6508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F6F95"/>
    <w:multiLevelType w:val="hybridMultilevel"/>
    <w:tmpl w:val="F4B0C3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716958"/>
    <w:multiLevelType w:val="hybridMultilevel"/>
    <w:tmpl w:val="761ED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12ECE"/>
    <w:multiLevelType w:val="hybridMultilevel"/>
    <w:tmpl w:val="A7FA9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8C90A88"/>
    <w:multiLevelType w:val="hybridMultilevel"/>
    <w:tmpl w:val="1C4E5880"/>
    <w:lvl w:ilvl="0" w:tplc="8F9CDF4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C5B55"/>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4C3E2D26"/>
    <w:multiLevelType w:val="hybridMultilevel"/>
    <w:tmpl w:val="F9D625CC"/>
    <w:lvl w:ilvl="0" w:tplc="CEB489B8">
      <w:numFmt w:val="bullet"/>
      <w:lvlText w:val="-"/>
      <w:lvlJc w:val="left"/>
      <w:pPr>
        <w:ind w:left="720" w:hanging="360"/>
      </w:pPr>
      <w:rPr>
        <w:rFonts w:ascii="Calibri" w:eastAsia="SimSun" w:hAnsi="Calibri" w:cs="Times New Roman" w:hint="default"/>
      </w:rPr>
    </w:lvl>
    <w:lvl w:ilvl="1" w:tplc="61BAB6CE">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1C5588"/>
    <w:multiLevelType w:val="hybridMultilevel"/>
    <w:tmpl w:val="A7584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F11A1D"/>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5ED4298B"/>
    <w:multiLevelType w:val="hybridMultilevel"/>
    <w:tmpl w:val="F53E10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F40436"/>
    <w:multiLevelType w:val="hybridMultilevel"/>
    <w:tmpl w:val="83DC2BBC"/>
    <w:lvl w:ilvl="0" w:tplc="CEB489B8">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3A90F12"/>
    <w:multiLevelType w:val="hybridMultilevel"/>
    <w:tmpl w:val="5A5CE9C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61C1543"/>
    <w:multiLevelType w:val="hybridMultilevel"/>
    <w:tmpl w:val="C278FC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021C60"/>
    <w:multiLevelType w:val="hybridMultilevel"/>
    <w:tmpl w:val="039A7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45B49"/>
    <w:multiLevelType w:val="hybridMultilevel"/>
    <w:tmpl w:val="A1942E6C"/>
    <w:lvl w:ilvl="0" w:tplc="CEB489B8">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290D45"/>
    <w:multiLevelType w:val="hybridMultilevel"/>
    <w:tmpl w:val="2BACE3DE"/>
    <w:lvl w:ilvl="0" w:tplc="4E7C66B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B4449"/>
    <w:multiLevelType w:val="hybridMultilevel"/>
    <w:tmpl w:val="C5D63BAE"/>
    <w:lvl w:ilvl="0" w:tplc="C2ACE5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C02B6"/>
    <w:multiLevelType w:val="hybridMultilevel"/>
    <w:tmpl w:val="0D524702"/>
    <w:lvl w:ilvl="0" w:tplc="AA8E78D6">
      <w:start w:val="6"/>
      <w:numFmt w:val="bullet"/>
      <w:lvlText w:val="-"/>
      <w:lvlJc w:val="left"/>
      <w:pPr>
        <w:ind w:left="720" w:hanging="360"/>
      </w:pPr>
      <w:rPr>
        <w:rFonts w:ascii="Lucida Sans" w:eastAsia="SimSun" w:hAnsi="Lucida Sans"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154F34"/>
    <w:multiLevelType w:val="hybridMultilevel"/>
    <w:tmpl w:val="1CC876A4"/>
    <w:lvl w:ilvl="0" w:tplc="0409000F">
      <w:start w:val="1"/>
      <w:numFmt w:val="decimal"/>
      <w:lvlText w:val="%1."/>
      <w:lvlJc w:val="left"/>
      <w:pPr>
        <w:tabs>
          <w:tab w:val="num" w:pos="720"/>
        </w:tabs>
        <w:ind w:left="720" w:hanging="360"/>
      </w:pPr>
    </w:lvl>
    <w:lvl w:ilvl="1" w:tplc="101A0D0A">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33"/>
  </w:num>
  <w:num w:numId="2">
    <w:abstractNumId w:val="1"/>
  </w:num>
  <w:num w:numId="3">
    <w:abstractNumId w:val="24"/>
  </w:num>
  <w:num w:numId="4">
    <w:abstractNumId w:val="15"/>
  </w:num>
  <w:num w:numId="5">
    <w:abstractNumId w:val="16"/>
  </w:num>
  <w:num w:numId="6">
    <w:abstractNumId w:val="20"/>
  </w:num>
  <w:num w:numId="7">
    <w:abstractNumId w:val="14"/>
  </w:num>
  <w:num w:numId="8">
    <w:abstractNumId w:val="4"/>
  </w:num>
  <w:num w:numId="9">
    <w:abstractNumId w:val="5"/>
  </w:num>
  <w:num w:numId="10">
    <w:abstractNumId w:val="31"/>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25"/>
  </w:num>
  <w:num w:numId="15">
    <w:abstractNumId w:val="9"/>
  </w:num>
  <w:num w:numId="16">
    <w:abstractNumId w:val="0"/>
  </w:num>
  <w:num w:numId="17">
    <w:abstractNumId w:val="2"/>
  </w:num>
  <w:num w:numId="18">
    <w:abstractNumId w:val="32"/>
  </w:num>
  <w:num w:numId="19">
    <w:abstractNumId w:val="18"/>
  </w:num>
  <w:num w:numId="20">
    <w:abstractNumId w:val="21"/>
  </w:num>
  <w:num w:numId="21">
    <w:abstractNumId w:val="3"/>
  </w:num>
  <w:num w:numId="22">
    <w:abstractNumId w:val="8"/>
  </w:num>
  <w:num w:numId="23">
    <w:abstractNumId w:val="30"/>
  </w:num>
  <w:num w:numId="24">
    <w:abstractNumId w:val="29"/>
  </w:num>
  <w:num w:numId="25">
    <w:abstractNumId w:val="17"/>
  </w:num>
  <w:num w:numId="26">
    <w:abstractNumId w:val="11"/>
  </w:num>
  <w:num w:numId="27">
    <w:abstractNumId w:val="13"/>
  </w:num>
  <w:num w:numId="28">
    <w:abstractNumId w:val="27"/>
  </w:num>
  <w:num w:numId="29">
    <w:abstractNumId w:val="12"/>
  </w:num>
  <w:num w:numId="30">
    <w:abstractNumId w:val="7"/>
  </w:num>
  <w:num w:numId="31">
    <w:abstractNumId w:val="26"/>
  </w:num>
  <w:num w:numId="32">
    <w:abstractNumId w:val="22"/>
  </w:num>
  <w:num w:numId="33">
    <w:abstractNumId w:val="23"/>
  </w:num>
  <w:num w:numId="34">
    <w:abstractNumId w:val="19"/>
  </w:num>
  <w:num w:numId="35">
    <w:abstractNumId w:val="2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Yi Lu">
    <w15:presenceInfo w15:providerId="Windows Live" w15:userId="c9930f84a30dc5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efaultTableStyle w:val="SUTable"/>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1E"/>
    <w:rsid w:val="0000043D"/>
    <w:rsid w:val="00002F5C"/>
    <w:rsid w:val="00010590"/>
    <w:rsid w:val="00010885"/>
    <w:rsid w:val="00011260"/>
    <w:rsid w:val="0001222D"/>
    <w:rsid w:val="00015087"/>
    <w:rsid w:val="000209F5"/>
    <w:rsid w:val="00022AA1"/>
    <w:rsid w:val="000244BF"/>
    <w:rsid w:val="00024748"/>
    <w:rsid w:val="00025ED4"/>
    <w:rsid w:val="0003085E"/>
    <w:rsid w:val="000309B6"/>
    <w:rsid w:val="0003241F"/>
    <w:rsid w:val="000411F3"/>
    <w:rsid w:val="00046CA1"/>
    <w:rsid w:val="00055BB4"/>
    <w:rsid w:val="00063081"/>
    <w:rsid w:val="00064FFA"/>
    <w:rsid w:val="00071653"/>
    <w:rsid w:val="000824F4"/>
    <w:rsid w:val="000830E6"/>
    <w:rsid w:val="000861B3"/>
    <w:rsid w:val="00092C0F"/>
    <w:rsid w:val="000951E0"/>
    <w:rsid w:val="00095A06"/>
    <w:rsid w:val="000978E8"/>
    <w:rsid w:val="00097E01"/>
    <w:rsid w:val="000A0BEE"/>
    <w:rsid w:val="000A2A6A"/>
    <w:rsid w:val="000A5837"/>
    <w:rsid w:val="000A6E7B"/>
    <w:rsid w:val="000A7407"/>
    <w:rsid w:val="000B0932"/>
    <w:rsid w:val="000B1464"/>
    <w:rsid w:val="000B5465"/>
    <w:rsid w:val="000C3A34"/>
    <w:rsid w:val="000C3DA5"/>
    <w:rsid w:val="000C4AB7"/>
    <w:rsid w:val="000C73E1"/>
    <w:rsid w:val="000D1510"/>
    <w:rsid w:val="000D357D"/>
    <w:rsid w:val="000E1E2D"/>
    <w:rsid w:val="000E210C"/>
    <w:rsid w:val="000F236B"/>
    <w:rsid w:val="000F607B"/>
    <w:rsid w:val="000F6572"/>
    <w:rsid w:val="000F7474"/>
    <w:rsid w:val="0010136F"/>
    <w:rsid w:val="00102A1E"/>
    <w:rsid w:val="001040CC"/>
    <w:rsid w:val="0011721B"/>
    <w:rsid w:val="001176D1"/>
    <w:rsid w:val="0012291A"/>
    <w:rsid w:val="00127024"/>
    <w:rsid w:val="0013655B"/>
    <w:rsid w:val="00141757"/>
    <w:rsid w:val="00143EE1"/>
    <w:rsid w:val="001449DE"/>
    <w:rsid w:val="00151C6D"/>
    <w:rsid w:val="0015433B"/>
    <w:rsid w:val="001543A2"/>
    <w:rsid w:val="001555FB"/>
    <w:rsid w:val="00157BAC"/>
    <w:rsid w:val="00164CD7"/>
    <w:rsid w:val="00167EAC"/>
    <w:rsid w:val="00174C42"/>
    <w:rsid w:val="00174D76"/>
    <w:rsid w:val="001763AF"/>
    <w:rsid w:val="001779EA"/>
    <w:rsid w:val="0018144C"/>
    <w:rsid w:val="00183CD5"/>
    <w:rsid w:val="001840EA"/>
    <w:rsid w:val="00184C56"/>
    <w:rsid w:val="00193825"/>
    <w:rsid w:val="00195D87"/>
    <w:rsid w:val="001A0D4E"/>
    <w:rsid w:val="001A6185"/>
    <w:rsid w:val="001B0E87"/>
    <w:rsid w:val="001B2675"/>
    <w:rsid w:val="001B555C"/>
    <w:rsid w:val="001B5894"/>
    <w:rsid w:val="001C022C"/>
    <w:rsid w:val="001C5C5C"/>
    <w:rsid w:val="001C633F"/>
    <w:rsid w:val="001C6CF3"/>
    <w:rsid w:val="001D0B37"/>
    <w:rsid w:val="001D1DAA"/>
    <w:rsid w:val="001D2CB5"/>
    <w:rsid w:val="001D360F"/>
    <w:rsid w:val="001D5201"/>
    <w:rsid w:val="001E084A"/>
    <w:rsid w:val="001E4388"/>
    <w:rsid w:val="001F1D91"/>
    <w:rsid w:val="001F5AE0"/>
    <w:rsid w:val="001F73A3"/>
    <w:rsid w:val="00204F28"/>
    <w:rsid w:val="00204FA7"/>
    <w:rsid w:val="0020566C"/>
    <w:rsid w:val="00205A31"/>
    <w:rsid w:val="00210C83"/>
    <w:rsid w:val="00212441"/>
    <w:rsid w:val="00214290"/>
    <w:rsid w:val="00221386"/>
    <w:rsid w:val="00222407"/>
    <w:rsid w:val="00236708"/>
    <w:rsid w:val="00236BFE"/>
    <w:rsid w:val="002376D9"/>
    <w:rsid w:val="00237E97"/>
    <w:rsid w:val="00241441"/>
    <w:rsid w:val="00242B60"/>
    <w:rsid w:val="002437E0"/>
    <w:rsid w:val="0024539C"/>
    <w:rsid w:val="0025187F"/>
    <w:rsid w:val="002535CF"/>
    <w:rsid w:val="002535FF"/>
    <w:rsid w:val="00254722"/>
    <w:rsid w:val="002547F5"/>
    <w:rsid w:val="00260333"/>
    <w:rsid w:val="00260B1D"/>
    <w:rsid w:val="0026126D"/>
    <w:rsid w:val="0026384A"/>
    <w:rsid w:val="002661A9"/>
    <w:rsid w:val="00271EF9"/>
    <w:rsid w:val="002735AF"/>
    <w:rsid w:val="00273A49"/>
    <w:rsid w:val="00283E09"/>
    <w:rsid w:val="00294FED"/>
    <w:rsid w:val="0029789A"/>
    <w:rsid w:val="002A393A"/>
    <w:rsid w:val="002A5613"/>
    <w:rsid w:val="002A70BE"/>
    <w:rsid w:val="002B1EB0"/>
    <w:rsid w:val="002B2AD9"/>
    <w:rsid w:val="002B4395"/>
    <w:rsid w:val="002B5A92"/>
    <w:rsid w:val="002C5142"/>
    <w:rsid w:val="002C5398"/>
    <w:rsid w:val="002C6198"/>
    <w:rsid w:val="002C6CB4"/>
    <w:rsid w:val="002D241E"/>
    <w:rsid w:val="002D293A"/>
    <w:rsid w:val="002D4DF4"/>
    <w:rsid w:val="002D5238"/>
    <w:rsid w:val="002E21B2"/>
    <w:rsid w:val="00300D66"/>
    <w:rsid w:val="00303413"/>
    <w:rsid w:val="003034D2"/>
    <w:rsid w:val="00305A83"/>
    <w:rsid w:val="00313CC8"/>
    <w:rsid w:val="003178D9"/>
    <w:rsid w:val="00317E08"/>
    <w:rsid w:val="00320C89"/>
    <w:rsid w:val="00326435"/>
    <w:rsid w:val="00330842"/>
    <w:rsid w:val="00331ED7"/>
    <w:rsid w:val="00335C18"/>
    <w:rsid w:val="00340D7C"/>
    <w:rsid w:val="0034151E"/>
    <w:rsid w:val="00345A1D"/>
    <w:rsid w:val="003469A3"/>
    <w:rsid w:val="0035025B"/>
    <w:rsid w:val="003505F8"/>
    <w:rsid w:val="0035396A"/>
    <w:rsid w:val="0036058C"/>
    <w:rsid w:val="00362DB0"/>
    <w:rsid w:val="00364171"/>
    <w:rsid w:val="00364998"/>
    <w:rsid w:val="00364B2C"/>
    <w:rsid w:val="00367E30"/>
    <w:rsid w:val="003701F7"/>
    <w:rsid w:val="00370C5C"/>
    <w:rsid w:val="00377418"/>
    <w:rsid w:val="00384673"/>
    <w:rsid w:val="00384B6E"/>
    <w:rsid w:val="00385190"/>
    <w:rsid w:val="00385979"/>
    <w:rsid w:val="00387EA7"/>
    <w:rsid w:val="003A0A36"/>
    <w:rsid w:val="003A30D3"/>
    <w:rsid w:val="003A4C8A"/>
    <w:rsid w:val="003A728D"/>
    <w:rsid w:val="003B0262"/>
    <w:rsid w:val="003B0320"/>
    <w:rsid w:val="003B4E4C"/>
    <w:rsid w:val="003B75D7"/>
    <w:rsid w:val="003B7B72"/>
    <w:rsid w:val="003C0813"/>
    <w:rsid w:val="003C1A75"/>
    <w:rsid w:val="003C7D4C"/>
    <w:rsid w:val="003D07C2"/>
    <w:rsid w:val="003D212E"/>
    <w:rsid w:val="003D2EB8"/>
    <w:rsid w:val="003D5007"/>
    <w:rsid w:val="003E76F0"/>
    <w:rsid w:val="003E7F41"/>
    <w:rsid w:val="003F5BFB"/>
    <w:rsid w:val="004027BA"/>
    <w:rsid w:val="0040622A"/>
    <w:rsid w:val="00412599"/>
    <w:rsid w:val="00414541"/>
    <w:rsid w:val="00420725"/>
    <w:rsid w:val="004227D4"/>
    <w:rsid w:val="00424E88"/>
    <w:rsid w:val="00427DAD"/>
    <w:rsid w:val="0043025B"/>
    <w:rsid w:val="0043321B"/>
    <w:rsid w:val="00440FC6"/>
    <w:rsid w:val="00443426"/>
    <w:rsid w:val="00444365"/>
    <w:rsid w:val="00445531"/>
    <w:rsid w:val="00446813"/>
    <w:rsid w:val="00450A54"/>
    <w:rsid w:val="004526AC"/>
    <w:rsid w:val="00453679"/>
    <w:rsid w:val="00453B22"/>
    <w:rsid w:val="00461641"/>
    <w:rsid w:val="00463797"/>
    <w:rsid w:val="004666C5"/>
    <w:rsid w:val="00466A7B"/>
    <w:rsid w:val="00474D00"/>
    <w:rsid w:val="0048117C"/>
    <w:rsid w:val="004815B6"/>
    <w:rsid w:val="004835F7"/>
    <w:rsid w:val="0048363D"/>
    <w:rsid w:val="00485FC8"/>
    <w:rsid w:val="004A1E39"/>
    <w:rsid w:val="004A228C"/>
    <w:rsid w:val="004A2F7B"/>
    <w:rsid w:val="004A393C"/>
    <w:rsid w:val="004A4542"/>
    <w:rsid w:val="004A5026"/>
    <w:rsid w:val="004A5840"/>
    <w:rsid w:val="004B0D40"/>
    <w:rsid w:val="004B2A50"/>
    <w:rsid w:val="004B4A8A"/>
    <w:rsid w:val="004B691F"/>
    <w:rsid w:val="004C09C2"/>
    <w:rsid w:val="004C107B"/>
    <w:rsid w:val="004C4935"/>
    <w:rsid w:val="004D750B"/>
    <w:rsid w:val="004E1C43"/>
    <w:rsid w:val="004E4EF2"/>
    <w:rsid w:val="004E60E7"/>
    <w:rsid w:val="004E6F0B"/>
    <w:rsid w:val="004E73CA"/>
    <w:rsid w:val="004E784C"/>
    <w:rsid w:val="004F2AB6"/>
    <w:rsid w:val="004F61D1"/>
    <w:rsid w:val="0051744C"/>
    <w:rsid w:val="005204F5"/>
    <w:rsid w:val="00521213"/>
    <w:rsid w:val="00521DE3"/>
    <w:rsid w:val="00524005"/>
    <w:rsid w:val="00531217"/>
    <w:rsid w:val="00531CCC"/>
    <w:rsid w:val="00533859"/>
    <w:rsid w:val="00541CE0"/>
    <w:rsid w:val="00543184"/>
    <w:rsid w:val="00546D8B"/>
    <w:rsid w:val="005502B8"/>
    <w:rsid w:val="00551E87"/>
    <w:rsid w:val="00552F89"/>
    <w:rsid w:val="005534E1"/>
    <w:rsid w:val="00554D47"/>
    <w:rsid w:val="00556F34"/>
    <w:rsid w:val="00564CF7"/>
    <w:rsid w:val="00571F03"/>
    <w:rsid w:val="00572DDE"/>
    <w:rsid w:val="0057392A"/>
    <w:rsid w:val="005743AB"/>
    <w:rsid w:val="00574564"/>
    <w:rsid w:val="0057642F"/>
    <w:rsid w:val="00577318"/>
    <w:rsid w:val="00581798"/>
    <w:rsid w:val="005833D1"/>
    <w:rsid w:val="005836D0"/>
    <w:rsid w:val="0059033F"/>
    <w:rsid w:val="00590EBD"/>
    <w:rsid w:val="005949FA"/>
    <w:rsid w:val="005A1FA9"/>
    <w:rsid w:val="005A2375"/>
    <w:rsid w:val="005A281D"/>
    <w:rsid w:val="005B0C72"/>
    <w:rsid w:val="005B22FE"/>
    <w:rsid w:val="005B52CE"/>
    <w:rsid w:val="005B7D5F"/>
    <w:rsid w:val="005C3A54"/>
    <w:rsid w:val="005C7B5B"/>
    <w:rsid w:val="005D0BCB"/>
    <w:rsid w:val="005D3576"/>
    <w:rsid w:val="005D3C88"/>
    <w:rsid w:val="005D44D1"/>
    <w:rsid w:val="005D5A38"/>
    <w:rsid w:val="005D6C1A"/>
    <w:rsid w:val="005D727B"/>
    <w:rsid w:val="005D76F1"/>
    <w:rsid w:val="005E6500"/>
    <w:rsid w:val="005F5A93"/>
    <w:rsid w:val="005F6A9F"/>
    <w:rsid w:val="00611805"/>
    <w:rsid w:val="0061498D"/>
    <w:rsid w:val="00621F28"/>
    <w:rsid w:val="006243E8"/>
    <w:rsid w:val="006249FD"/>
    <w:rsid w:val="00634107"/>
    <w:rsid w:val="006379AA"/>
    <w:rsid w:val="00641938"/>
    <w:rsid w:val="006525DD"/>
    <w:rsid w:val="00652A46"/>
    <w:rsid w:val="00652B2B"/>
    <w:rsid w:val="00653228"/>
    <w:rsid w:val="00654B7F"/>
    <w:rsid w:val="00660040"/>
    <w:rsid w:val="006600E0"/>
    <w:rsid w:val="00662B60"/>
    <w:rsid w:val="00671546"/>
    <w:rsid w:val="0067185D"/>
    <w:rsid w:val="00684385"/>
    <w:rsid w:val="006846A1"/>
    <w:rsid w:val="00693FF5"/>
    <w:rsid w:val="00695D76"/>
    <w:rsid w:val="006A13EE"/>
    <w:rsid w:val="006A536C"/>
    <w:rsid w:val="006B07EA"/>
    <w:rsid w:val="006B6F56"/>
    <w:rsid w:val="006C3EBD"/>
    <w:rsid w:val="006C6401"/>
    <w:rsid w:val="006D1A1A"/>
    <w:rsid w:val="006D77C3"/>
    <w:rsid w:val="006E0949"/>
    <w:rsid w:val="006E3485"/>
    <w:rsid w:val="006F0B58"/>
    <w:rsid w:val="006F230F"/>
    <w:rsid w:val="006F534F"/>
    <w:rsid w:val="0070096C"/>
    <w:rsid w:val="007023DE"/>
    <w:rsid w:val="0070376B"/>
    <w:rsid w:val="00707326"/>
    <w:rsid w:val="0071218F"/>
    <w:rsid w:val="00713DA7"/>
    <w:rsid w:val="0072295A"/>
    <w:rsid w:val="00730E5F"/>
    <w:rsid w:val="007441EE"/>
    <w:rsid w:val="0075286B"/>
    <w:rsid w:val="00752871"/>
    <w:rsid w:val="00755DC6"/>
    <w:rsid w:val="00761108"/>
    <w:rsid w:val="00763988"/>
    <w:rsid w:val="007705A5"/>
    <w:rsid w:val="00771496"/>
    <w:rsid w:val="0077446D"/>
    <w:rsid w:val="00782285"/>
    <w:rsid w:val="007833DD"/>
    <w:rsid w:val="00783570"/>
    <w:rsid w:val="007853F0"/>
    <w:rsid w:val="0079197B"/>
    <w:rsid w:val="007939CF"/>
    <w:rsid w:val="00796186"/>
    <w:rsid w:val="00796F1E"/>
    <w:rsid w:val="007A0283"/>
    <w:rsid w:val="007A2D05"/>
    <w:rsid w:val="007A70C2"/>
    <w:rsid w:val="007A77CB"/>
    <w:rsid w:val="007B15D8"/>
    <w:rsid w:val="007B1FFD"/>
    <w:rsid w:val="007B3269"/>
    <w:rsid w:val="007B3A51"/>
    <w:rsid w:val="007B43BF"/>
    <w:rsid w:val="007B5434"/>
    <w:rsid w:val="007C6FAA"/>
    <w:rsid w:val="007C77C7"/>
    <w:rsid w:val="007D001B"/>
    <w:rsid w:val="007D308E"/>
    <w:rsid w:val="007D33D0"/>
    <w:rsid w:val="007D5833"/>
    <w:rsid w:val="007E1A3E"/>
    <w:rsid w:val="007E2D19"/>
    <w:rsid w:val="007F2AEA"/>
    <w:rsid w:val="007F3129"/>
    <w:rsid w:val="007F3A15"/>
    <w:rsid w:val="007F59D4"/>
    <w:rsid w:val="00813A2C"/>
    <w:rsid w:val="008143F6"/>
    <w:rsid w:val="00817184"/>
    <w:rsid w:val="0082020C"/>
    <w:rsid w:val="0082075E"/>
    <w:rsid w:val="00825103"/>
    <w:rsid w:val="008353CF"/>
    <w:rsid w:val="00835F46"/>
    <w:rsid w:val="008378BC"/>
    <w:rsid w:val="00840F60"/>
    <w:rsid w:val="00854B1E"/>
    <w:rsid w:val="0085562A"/>
    <w:rsid w:val="00856B8A"/>
    <w:rsid w:val="00864EE8"/>
    <w:rsid w:val="008719F2"/>
    <w:rsid w:val="00874E8B"/>
    <w:rsid w:val="00883084"/>
    <w:rsid w:val="00883499"/>
    <w:rsid w:val="00883894"/>
    <w:rsid w:val="00885326"/>
    <w:rsid w:val="00890271"/>
    <w:rsid w:val="00891C7E"/>
    <w:rsid w:val="008953D5"/>
    <w:rsid w:val="008A3F52"/>
    <w:rsid w:val="008A452C"/>
    <w:rsid w:val="008A4D83"/>
    <w:rsid w:val="008A4E8B"/>
    <w:rsid w:val="008A7471"/>
    <w:rsid w:val="008A7C28"/>
    <w:rsid w:val="008B02B7"/>
    <w:rsid w:val="008B1E96"/>
    <w:rsid w:val="008B519D"/>
    <w:rsid w:val="008C0106"/>
    <w:rsid w:val="008C3C65"/>
    <w:rsid w:val="008C4CC7"/>
    <w:rsid w:val="008D5EA5"/>
    <w:rsid w:val="008E0B11"/>
    <w:rsid w:val="008F5A05"/>
    <w:rsid w:val="008F7078"/>
    <w:rsid w:val="009025A3"/>
    <w:rsid w:val="00902F41"/>
    <w:rsid w:val="00904FC8"/>
    <w:rsid w:val="00905C4B"/>
    <w:rsid w:val="009061D7"/>
    <w:rsid w:val="00913ED1"/>
    <w:rsid w:val="00914A60"/>
    <w:rsid w:val="00915593"/>
    <w:rsid w:val="00942D1A"/>
    <w:rsid w:val="00945F4B"/>
    <w:rsid w:val="00946085"/>
    <w:rsid w:val="009464AF"/>
    <w:rsid w:val="00946CF7"/>
    <w:rsid w:val="009515F3"/>
    <w:rsid w:val="00951FF8"/>
    <w:rsid w:val="00960086"/>
    <w:rsid w:val="00961275"/>
    <w:rsid w:val="00965BFB"/>
    <w:rsid w:val="00970235"/>
    <w:rsid w:val="00970E28"/>
    <w:rsid w:val="0097611B"/>
    <w:rsid w:val="00976606"/>
    <w:rsid w:val="0097784C"/>
    <w:rsid w:val="0098053F"/>
    <w:rsid w:val="00986073"/>
    <w:rsid w:val="00986C32"/>
    <w:rsid w:val="009909C8"/>
    <w:rsid w:val="00991A7B"/>
    <w:rsid w:val="00991BD5"/>
    <w:rsid w:val="00994E9E"/>
    <w:rsid w:val="009A396F"/>
    <w:rsid w:val="009B0DAE"/>
    <w:rsid w:val="009B1BA6"/>
    <w:rsid w:val="009B7489"/>
    <w:rsid w:val="009D1E15"/>
    <w:rsid w:val="009D582E"/>
    <w:rsid w:val="009E0B98"/>
    <w:rsid w:val="009E1B57"/>
    <w:rsid w:val="009E41F3"/>
    <w:rsid w:val="009F2DF9"/>
    <w:rsid w:val="009F7698"/>
    <w:rsid w:val="00A021B7"/>
    <w:rsid w:val="00A05B7E"/>
    <w:rsid w:val="00A06806"/>
    <w:rsid w:val="00A131D9"/>
    <w:rsid w:val="00A1350A"/>
    <w:rsid w:val="00A16765"/>
    <w:rsid w:val="00A23226"/>
    <w:rsid w:val="00A2370F"/>
    <w:rsid w:val="00A25F55"/>
    <w:rsid w:val="00A328F9"/>
    <w:rsid w:val="00A34296"/>
    <w:rsid w:val="00A36977"/>
    <w:rsid w:val="00A4142B"/>
    <w:rsid w:val="00A41E6B"/>
    <w:rsid w:val="00A42451"/>
    <w:rsid w:val="00A440D1"/>
    <w:rsid w:val="00A44CA2"/>
    <w:rsid w:val="00A521A9"/>
    <w:rsid w:val="00A531CF"/>
    <w:rsid w:val="00A54FD3"/>
    <w:rsid w:val="00A576D3"/>
    <w:rsid w:val="00A700EA"/>
    <w:rsid w:val="00A714C9"/>
    <w:rsid w:val="00A74A9F"/>
    <w:rsid w:val="00A925C0"/>
    <w:rsid w:val="00A95AFF"/>
    <w:rsid w:val="00A97695"/>
    <w:rsid w:val="00AA29E6"/>
    <w:rsid w:val="00AA3CB5"/>
    <w:rsid w:val="00AA4BD2"/>
    <w:rsid w:val="00AA5D91"/>
    <w:rsid w:val="00AA61F9"/>
    <w:rsid w:val="00AA7B0B"/>
    <w:rsid w:val="00AA7E9F"/>
    <w:rsid w:val="00AA7FED"/>
    <w:rsid w:val="00AB3F79"/>
    <w:rsid w:val="00AB4216"/>
    <w:rsid w:val="00AB4B6F"/>
    <w:rsid w:val="00AC2B17"/>
    <w:rsid w:val="00AC5011"/>
    <w:rsid w:val="00AC6ED9"/>
    <w:rsid w:val="00AD02B3"/>
    <w:rsid w:val="00AD312E"/>
    <w:rsid w:val="00AD3792"/>
    <w:rsid w:val="00AD5396"/>
    <w:rsid w:val="00AE1184"/>
    <w:rsid w:val="00AE1CA0"/>
    <w:rsid w:val="00AE39DC"/>
    <w:rsid w:val="00AE4DC4"/>
    <w:rsid w:val="00AE547F"/>
    <w:rsid w:val="00AF2F50"/>
    <w:rsid w:val="00AF41B7"/>
    <w:rsid w:val="00AF77FB"/>
    <w:rsid w:val="00B05149"/>
    <w:rsid w:val="00B23E7B"/>
    <w:rsid w:val="00B26384"/>
    <w:rsid w:val="00B326B7"/>
    <w:rsid w:val="00B35520"/>
    <w:rsid w:val="00B41D2A"/>
    <w:rsid w:val="00B427AA"/>
    <w:rsid w:val="00B44391"/>
    <w:rsid w:val="00B4693A"/>
    <w:rsid w:val="00B47DE1"/>
    <w:rsid w:val="00B5588A"/>
    <w:rsid w:val="00B61351"/>
    <w:rsid w:val="00B6386E"/>
    <w:rsid w:val="00B66629"/>
    <w:rsid w:val="00B67314"/>
    <w:rsid w:val="00B7099C"/>
    <w:rsid w:val="00B7376E"/>
    <w:rsid w:val="00B84C12"/>
    <w:rsid w:val="00B97920"/>
    <w:rsid w:val="00BA13D9"/>
    <w:rsid w:val="00BA151B"/>
    <w:rsid w:val="00BB0F70"/>
    <w:rsid w:val="00BB1F36"/>
    <w:rsid w:val="00BB484F"/>
    <w:rsid w:val="00BB4A42"/>
    <w:rsid w:val="00BB4ADE"/>
    <w:rsid w:val="00BB750D"/>
    <w:rsid w:val="00BB7F80"/>
    <w:rsid w:val="00BC7026"/>
    <w:rsid w:val="00BC79C6"/>
    <w:rsid w:val="00BD2DE5"/>
    <w:rsid w:val="00BD3818"/>
    <w:rsid w:val="00BD3A76"/>
    <w:rsid w:val="00BD448C"/>
    <w:rsid w:val="00BE342F"/>
    <w:rsid w:val="00BE3957"/>
    <w:rsid w:val="00BE5F4F"/>
    <w:rsid w:val="00BF0401"/>
    <w:rsid w:val="00BF0864"/>
    <w:rsid w:val="00BF1CC6"/>
    <w:rsid w:val="00BF2496"/>
    <w:rsid w:val="00BF41AE"/>
    <w:rsid w:val="00C00972"/>
    <w:rsid w:val="00C01F77"/>
    <w:rsid w:val="00C03959"/>
    <w:rsid w:val="00C05F05"/>
    <w:rsid w:val="00C07EE0"/>
    <w:rsid w:val="00C12217"/>
    <w:rsid w:val="00C12B78"/>
    <w:rsid w:val="00C12F1C"/>
    <w:rsid w:val="00C2289F"/>
    <w:rsid w:val="00C23A31"/>
    <w:rsid w:val="00C31327"/>
    <w:rsid w:val="00C3404C"/>
    <w:rsid w:val="00C36212"/>
    <w:rsid w:val="00C408FB"/>
    <w:rsid w:val="00C45CE5"/>
    <w:rsid w:val="00C46C12"/>
    <w:rsid w:val="00C53737"/>
    <w:rsid w:val="00C76274"/>
    <w:rsid w:val="00C82F1D"/>
    <w:rsid w:val="00C907D0"/>
    <w:rsid w:val="00C92019"/>
    <w:rsid w:val="00CA05AB"/>
    <w:rsid w:val="00CB4605"/>
    <w:rsid w:val="00CB5897"/>
    <w:rsid w:val="00CC286B"/>
    <w:rsid w:val="00CC468B"/>
    <w:rsid w:val="00CC65B4"/>
    <w:rsid w:val="00CD04F0"/>
    <w:rsid w:val="00CD190C"/>
    <w:rsid w:val="00CD28E2"/>
    <w:rsid w:val="00CD40AF"/>
    <w:rsid w:val="00CE3A26"/>
    <w:rsid w:val="00CE3BCD"/>
    <w:rsid w:val="00CE4856"/>
    <w:rsid w:val="00CE732D"/>
    <w:rsid w:val="00CE7A8D"/>
    <w:rsid w:val="00CF1230"/>
    <w:rsid w:val="00CF1D9E"/>
    <w:rsid w:val="00CF5532"/>
    <w:rsid w:val="00D05F78"/>
    <w:rsid w:val="00D10B57"/>
    <w:rsid w:val="00D1339B"/>
    <w:rsid w:val="00D14B99"/>
    <w:rsid w:val="00D16D9D"/>
    <w:rsid w:val="00D20F7B"/>
    <w:rsid w:val="00D21D0E"/>
    <w:rsid w:val="00D279FB"/>
    <w:rsid w:val="00D30C2C"/>
    <w:rsid w:val="00D36B1A"/>
    <w:rsid w:val="00D36EB0"/>
    <w:rsid w:val="00D37C69"/>
    <w:rsid w:val="00D4230D"/>
    <w:rsid w:val="00D423D7"/>
    <w:rsid w:val="00D45A22"/>
    <w:rsid w:val="00D46771"/>
    <w:rsid w:val="00D511BD"/>
    <w:rsid w:val="00D528F5"/>
    <w:rsid w:val="00D54AA2"/>
    <w:rsid w:val="00D5587F"/>
    <w:rsid w:val="00D562EA"/>
    <w:rsid w:val="00D567EE"/>
    <w:rsid w:val="00D61269"/>
    <w:rsid w:val="00D65B56"/>
    <w:rsid w:val="00D6618B"/>
    <w:rsid w:val="00D67D41"/>
    <w:rsid w:val="00D67E94"/>
    <w:rsid w:val="00D71EC3"/>
    <w:rsid w:val="00D72CBC"/>
    <w:rsid w:val="00D76E56"/>
    <w:rsid w:val="00D84BBE"/>
    <w:rsid w:val="00D850AC"/>
    <w:rsid w:val="00D86A8B"/>
    <w:rsid w:val="00D920C5"/>
    <w:rsid w:val="00D947E0"/>
    <w:rsid w:val="00D94C81"/>
    <w:rsid w:val="00DA2258"/>
    <w:rsid w:val="00DA2982"/>
    <w:rsid w:val="00DA447C"/>
    <w:rsid w:val="00DB390B"/>
    <w:rsid w:val="00DB6E43"/>
    <w:rsid w:val="00DC0C1F"/>
    <w:rsid w:val="00DC508F"/>
    <w:rsid w:val="00DD43FB"/>
    <w:rsid w:val="00DD7300"/>
    <w:rsid w:val="00DE1507"/>
    <w:rsid w:val="00DE166E"/>
    <w:rsid w:val="00DF137F"/>
    <w:rsid w:val="00DF1655"/>
    <w:rsid w:val="00DF1DB8"/>
    <w:rsid w:val="00E007DE"/>
    <w:rsid w:val="00E10C04"/>
    <w:rsid w:val="00E16B99"/>
    <w:rsid w:val="00E17A82"/>
    <w:rsid w:val="00E2483B"/>
    <w:rsid w:val="00E250D9"/>
    <w:rsid w:val="00E25775"/>
    <w:rsid w:val="00E26E8C"/>
    <w:rsid w:val="00E35AC0"/>
    <w:rsid w:val="00E43DD3"/>
    <w:rsid w:val="00E5070C"/>
    <w:rsid w:val="00E51FCD"/>
    <w:rsid w:val="00E533B4"/>
    <w:rsid w:val="00E538CB"/>
    <w:rsid w:val="00E544C4"/>
    <w:rsid w:val="00E57887"/>
    <w:rsid w:val="00E619D8"/>
    <w:rsid w:val="00E63AC1"/>
    <w:rsid w:val="00E657F0"/>
    <w:rsid w:val="00E729CB"/>
    <w:rsid w:val="00E752A5"/>
    <w:rsid w:val="00E76579"/>
    <w:rsid w:val="00E8160D"/>
    <w:rsid w:val="00E9204E"/>
    <w:rsid w:val="00E9474D"/>
    <w:rsid w:val="00E94FAE"/>
    <w:rsid w:val="00E95CEB"/>
    <w:rsid w:val="00EA475A"/>
    <w:rsid w:val="00EB40B2"/>
    <w:rsid w:val="00EB5CD1"/>
    <w:rsid w:val="00EC06A8"/>
    <w:rsid w:val="00EC1161"/>
    <w:rsid w:val="00EC5619"/>
    <w:rsid w:val="00ED06D7"/>
    <w:rsid w:val="00ED6435"/>
    <w:rsid w:val="00EE745C"/>
    <w:rsid w:val="00F01147"/>
    <w:rsid w:val="00F12285"/>
    <w:rsid w:val="00F12E28"/>
    <w:rsid w:val="00F20A89"/>
    <w:rsid w:val="00F2274C"/>
    <w:rsid w:val="00F22D49"/>
    <w:rsid w:val="00F27A6E"/>
    <w:rsid w:val="00F31EBF"/>
    <w:rsid w:val="00F3215A"/>
    <w:rsid w:val="00F4083C"/>
    <w:rsid w:val="00F40E08"/>
    <w:rsid w:val="00F42D24"/>
    <w:rsid w:val="00F52C34"/>
    <w:rsid w:val="00F575D9"/>
    <w:rsid w:val="00F62F5B"/>
    <w:rsid w:val="00F633EC"/>
    <w:rsid w:val="00F6458E"/>
    <w:rsid w:val="00F65D34"/>
    <w:rsid w:val="00F81765"/>
    <w:rsid w:val="00F85DED"/>
    <w:rsid w:val="00F862FF"/>
    <w:rsid w:val="00F902D4"/>
    <w:rsid w:val="00F90CB7"/>
    <w:rsid w:val="00F90F90"/>
    <w:rsid w:val="00F91109"/>
    <w:rsid w:val="00FA074E"/>
    <w:rsid w:val="00FA16FE"/>
    <w:rsid w:val="00FA17AE"/>
    <w:rsid w:val="00FA5ECD"/>
    <w:rsid w:val="00FB042A"/>
    <w:rsid w:val="00FB0CC8"/>
    <w:rsid w:val="00FB22D1"/>
    <w:rsid w:val="00FB6458"/>
    <w:rsid w:val="00FC14EB"/>
    <w:rsid w:val="00FC2ADA"/>
    <w:rsid w:val="00FD058A"/>
    <w:rsid w:val="00FD456F"/>
    <w:rsid w:val="00FE32DE"/>
    <w:rsid w:val="00FE3852"/>
    <w:rsid w:val="00FE6FD7"/>
    <w:rsid w:val="00FF140B"/>
    <w:rsid w:val="00FF32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3B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56"/>
    <w:pPr>
      <w:spacing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1779EA"/>
    <w:pPr>
      <w:spacing w:after="60"/>
    </w:pPr>
    <w:rPr>
      <w:rFonts w:ascii="Georgia" w:hAnsi="Georgia"/>
      <w:color w:val="808080"/>
      <w:sz w:val="60"/>
    </w:rPr>
  </w:style>
  <w:style w:type="paragraph" w:customStyle="1" w:styleId="DocSubtitle">
    <w:name w:val="DocSubtitle"/>
    <w:basedOn w:val="DocTitle"/>
    <w:rsid w:val="00241441"/>
    <w:pPr>
      <w:spacing w:before="240" w:after="12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DB6E43"/>
    <w:pPr>
      <w:numPr>
        <w:numId w:val="5"/>
      </w:numPr>
    </w:pPr>
  </w:style>
  <w:style w:type="paragraph" w:customStyle="1" w:styleId="Address">
    <w:name w:val="Address"/>
    <w:basedOn w:val="Normal"/>
    <w:rsid w:val="005D44D1"/>
  </w:style>
  <w:style w:type="paragraph" w:customStyle="1" w:styleId="ContinuationFooter">
    <w:name w:val="Continuation Footer"/>
    <w:basedOn w:val="Footer"/>
    <w:rsid w:val="00913ED1"/>
    <w:rPr>
      <w:noProof/>
      <w:szCs w:val="17"/>
    </w:rPr>
  </w:style>
  <w:style w:type="paragraph" w:styleId="Subtitle">
    <w:name w:val="Subtitle"/>
    <w:basedOn w:val="Normal"/>
    <w:qFormat/>
    <w:rsid w:val="00362DB0"/>
    <w:pPr>
      <w:spacing w:line="240" w:lineRule="auto"/>
      <w:jc w:val="center"/>
    </w:pPr>
    <w:rPr>
      <w:rFonts w:ascii="Arial" w:hAnsi="Arial"/>
      <w:b/>
      <w:bCs/>
      <w:sz w:val="22"/>
      <w:lang w:eastAsia="en-US"/>
    </w:rPr>
  </w:style>
  <w:style w:type="paragraph" w:styleId="Title">
    <w:name w:val="Title"/>
    <w:basedOn w:val="Normal"/>
    <w:qFormat/>
    <w:rsid w:val="00362DB0"/>
    <w:pPr>
      <w:spacing w:line="240" w:lineRule="auto"/>
      <w:jc w:val="center"/>
    </w:pPr>
    <w:rPr>
      <w:rFonts w:ascii="Arial" w:hAnsi="Arial"/>
      <w:b/>
      <w:bCs/>
      <w:sz w:val="22"/>
      <w:lang w:eastAsia="en-US"/>
    </w:rPr>
  </w:style>
  <w:style w:type="character" w:styleId="Hyperlink">
    <w:name w:val="Hyperlink"/>
    <w:rsid w:val="00F2274C"/>
    <w:rPr>
      <w:color w:val="0000FF"/>
      <w:u w:val="single"/>
    </w:rPr>
  </w:style>
  <w:style w:type="paragraph" w:customStyle="1" w:styleId="ColorfulList-Accent11">
    <w:name w:val="Colorful List - Accent 11"/>
    <w:basedOn w:val="Normal"/>
    <w:qFormat/>
    <w:rsid w:val="007C77C7"/>
    <w:pPr>
      <w:suppressAutoHyphens/>
      <w:spacing w:line="276" w:lineRule="auto"/>
      <w:ind w:left="720"/>
    </w:pPr>
    <w:rPr>
      <w:rFonts w:ascii="Cambria" w:eastAsia="Arial Unicode MS" w:hAnsi="Cambria" w:cs="Calibri"/>
      <w:sz w:val="24"/>
      <w:szCs w:val="22"/>
      <w:lang w:eastAsia="ar-SA"/>
    </w:rPr>
  </w:style>
  <w:style w:type="paragraph" w:styleId="ListParagraph">
    <w:name w:val="List Paragraph"/>
    <w:basedOn w:val="Normal"/>
    <w:qFormat/>
    <w:rsid w:val="004E60E7"/>
    <w:pPr>
      <w:numPr>
        <w:numId w:val="25"/>
      </w:numPr>
      <w:suppressAutoHyphens/>
      <w:spacing w:line="276" w:lineRule="auto"/>
    </w:pPr>
    <w:rPr>
      <w:rFonts w:eastAsia="Arial Unicode MS" w:cs="Arial"/>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56"/>
    <w:pPr>
      <w:spacing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1779EA"/>
    <w:pPr>
      <w:spacing w:after="60"/>
    </w:pPr>
    <w:rPr>
      <w:rFonts w:ascii="Georgia" w:hAnsi="Georgia"/>
      <w:color w:val="808080"/>
      <w:sz w:val="60"/>
    </w:rPr>
  </w:style>
  <w:style w:type="paragraph" w:customStyle="1" w:styleId="DocSubtitle">
    <w:name w:val="DocSubtitle"/>
    <w:basedOn w:val="DocTitle"/>
    <w:rsid w:val="00241441"/>
    <w:pPr>
      <w:spacing w:before="240" w:after="12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DB6E43"/>
    <w:pPr>
      <w:numPr>
        <w:numId w:val="5"/>
      </w:numPr>
    </w:pPr>
  </w:style>
  <w:style w:type="paragraph" w:customStyle="1" w:styleId="Address">
    <w:name w:val="Address"/>
    <w:basedOn w:val="Normal"/>
    <w:rsid w:val="005D44D1"/>
  </w:style>
  <w:style w:type="paragraph" w:customStyle="1" w:styleId="ContinuationFooter">
    <w:name w:val="Continuation Footer"/>
    <w:basedOn w:val="Footer"/>
    <w:rsid w:val="00913ED1"/>
    <w:rPr>
      <w:noProof/>
      <w:szCs w:val="17"/>
    </w:rPr>
  </w:style>
  <w:style w:type="paragraph" w:styleId="Subtitle">
    <w:name w:val="Subtitle"/>
    <w:basedOn w:val="Normal"/>
    <w:qFormat/>
    <w:rsid w:val="00362DB0"/>
    <w:pPr>
      <w:spacing w:line="240" w:lineRule="auto"/>
      <w:jc w:val="center"/>
    </w:pPr>
    <w:rPr>
      <w:rFonts w:ascii="Arial" w:hAnsi="Arial"/>
      <w:b/>
      <w:bCs/>
      <w:sz w:val="22"/>
      <w:lang w:eastAsia="en-US"/>
    </w:rPr>
  </w:style>
  <w:style w:type="paragraph" w:styleId="Title">
    <w:name w:val="Title"/>
    <w:basedOn w:val="Normal"/>
    <w:qFormat/>
    <w:rsid w:val="00362DB0"/>
    <w:pPr>
      <w:spacing w:line="240" w:lineRule="auto"/>
      <w:jc w:val="center"/>
    </w:pPr>
    <w:rPr>
      <w:rFonts w:ascii="Arial" w:hAnsi="Arial"/>
      <w:b/>
      <w:bCs/>
      <w:sz w:val="22"/>
      <w:lang w:eastAsia="en-US"/>
    </w:rPr>
  </w:style>
  <w:style w:type="character" w:styleId="Hyperlink">
    <w:name w:val="Hyperlink"/>
    <w:rsid w:val="00F2274C"/>
    <w:rPr>
      <w:color w:val="0000FF"/>
      <w:u w:val="single"/>
    </w:rPr>
  </w:style>
  <w:style w:type="paragraph" w:customStyle="1" w:styleId="ColorfulList-Accent11">
    <w:name w:val="Colorful List - Accent 11"/>
    <w:basedOn w:val="Normal"/>
    <w:qFormat/>
    <w:rsid w:val="007C77C7"/>
    <w:pPr>
      <w:suppressAutoHyphens/>
      <w:spacing w:line="276" w:lineRule="auto"/>
      <w:ind w:left="720"/>
    </w:pPr>
    <w:rPr>
      <w:rFonts w:ascii="Cambria" w:eastAsia="Arial Unicode MS" w:hAnsi="Cambria" w:cs="Calibri"/>
      <w:sz w:val="24"/>
      <w:szCs w:val="22"/>
      <w:lang w:eastAsia="ar-SA"/>
    </w:rPr>
  </w:style>
  <w:style w:type="paragraph" w:styleId="ListParagraph">
    <w:name w:val="List Paragraph"/>
    <w:basedOn w:val="Normal"/>
    <w:qFormat/>
    <w:rsid w:val="004E60E7"/>
    <w:pPr>
      <w:numPr>
        <w:numId w:val="25"/>
      </w:numPr>
      <w:suppressAutoHyphens/>
      <w:spacing w:line="276" w:lineRule="auto"/>
    </w:pPr>
    <w:rPr>
      <w:rFonts w:eastAsia="Arial Unicode MS"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568">
      <w:bodyDiv w:val="1"/>
      <w:marLeft w:val="0"/>
      <w:marRight w:val="0"/>
      <w:marTop w:val="0"/>
      <w:marBottom w:val="0"/>
      <w:divBdr>
        <w:top w:val="none" w:sz="0" w:space="0" w:color="auto"/>
        <w:left w:val="none" w:sz="0" w:space="0" w:color="auto"/>
        <w:bottom w:val="none" w:sz="0" w:space="0" w:color="auto"/>
        <w:right w:val="none" w:sz="0" w:space="0" w:color="auto"/>
      </w:divBdr>
    </w:div>
    <w:div w:id="70321793">
      <w:bodyDiv w:val="1"/>
      <w:marLeft w:val="0"/>
      <w:marRight w:val="0"/>
      <w:marTop w:val="0"/>
      <w:marBottom w:val="0"/>
      <w:divBdr>
        <w:top w:val="none" w:sz="0" w:space="0" w:color="auto"/>
        <w:left w:val="none" w:sz="0" w:space="0" w:color="auto"/>
        <w:bottom w:val="none" w:sz="0" w:space="0" w:color="auto"/>
        <w:right w:val="none" w:sz="0" w:space="0" w:color="auto"/>
      </w:divBdr>
      <w:divsChild>
        <w:div w:id="585919935">
          <w:marLeft w:val="0"/>
          <w:marRight w:val="0"/>
          <w:marTop w:val="0"/>
          <w:marBottom w:val="0"/>
          <w:divBdr>
            <w:top w:val="none" w:sz="0" w:space="0" w:color="auto"/>
            <w:left w:val="none" w:sz="0" w:space="0" w:color="auto"/>
            <w:bottom w:val="none" w:sz="0" w:space="0" w:color="auto"/>
            <w:right w:val="none" w:sz="0" w:space="0" w:color="auto"/>
          </w:divBdr>
        </w:div>
        <w:div w:id="779226434">
          <w:marLeft w:val="0"/>
          <w:marRight w:val="0"/>
          <w:marTop w:val="0"/>
          <w:marBottom w:val="0"/>
          <w:divBdr>
            <w:top w:val="none" w:sz="0" w:space="0" w:color="auto"/>
            <w:left w:val="none" w:sz="0" w:space="0" w:color="auto"/>
            <w:bottom w:val="none" w:sz="0" w:space="0" w:color="auto"/>
            <w:right w:val="none" w:sz="0" w:space="0" w:color="auto"/>
          </w:divBdr>
        </w:div>
        <w:div w:id="1771468255">
          <w:marLeft w:val="0"/>
          <w:marRight w:val="0"/>
          <w:marTop w:val="0"/>
          <w:marBottom w:val="0"/>
          <w:divBdr>
            <w:top w:val="none" w:sz="0" w:space="0" w:color="auto"/>
            <w:left w:val="none" w:sz="0" w:space="0" w:color="auto"/>
            <w:bottom w:val="none" w:sz="0" w:space="0" w:color="auto"/>
            <w:right w:val="none" w:sz="0" w:space="0" w:color="auto"/>
          </w:divBdr>
        </w:div>
      </w:divsChild>
    </w:div>
    <w:div w:id="126707896">
      <w:bodyDiv w:val="1"/>
      <w:marLeft w:val="0"/>
      <w:marRight w:val="0"/>
      <w:marTop w:val="0"/>
      <w:marBottom w:val="0"/>
      <w:divBdr>
        <w:top w:val="none" w:sz="0" w:space="0" w:color="auto"/>
        <w:left w:val="none" w:sz="0" w:space="0" w:color="auto"/>
        <w:bottom w:val="none" w:sz="0" w:space="0" w:color="auto"/>
        <w:right w:val="none" w:sz="0" w:space="0" w:color="auto"/>
      </w:divBdr>
    </w:div>
    <w:div w:id="2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221134026">
          <w:marLeft w:val="0"/>
          <w:marRight w:val="0"/>
          <w:marTop w:val="0"/>
          <w:marBottom w:val="0"/>
          <w:divBdr>
            <w:top w:val="none" w:sz="0" w:space="0" w:color="auto"/>
            <w:left w:val="none" w:sz="0" w:space="0" w:color="auto"/>
            <w:bottom w:val="none" w:sz="0" w:space="0" w:color="auto"/>
            <w:right w:val="none" w:sz="0" w:space="0" w:color="auto"/>
          </w:divBdr>
        </w:div>
      </w:divsChild>
    </w:div>
    <w:div w:id="324671302">
      <w:bodyDiv w:val="1"/>
      <w:marLeft w:val="0"/>
      <w:marRight w:val="0"/>
      <w:marTop w:val="0"/>
      <w:marBottom w:val="0"/>
      <w:divBdr>
        <w:top w:val="none" w:sz="0" w:space="0" w:color="auto"/>
        <w:left w:val="none" w:sz="0" w:space="0" w:color="auto"/>
        <w:bottom w:val="none" w:sz="0" w:space="0" w:color="auto"/>
        <w:right w:val="none" w:sz="0" w:space="0" w:color="auto"/>
      </w:divBdr>
    </w:div>
    <w:div w:id="325401398">
      <w:bodyDiv w:val="1"/>
      <w:marLeft w:val="0"/>
      <w:marRight w:val="0"/>
      <w:marTop w:val="0"/>
      <w:marBottom w:val="0"/>
      <w:divBdr>
        <w:top w:val="none" w:sz="0" w:space="0" w:color="auto"/>
        <w:left w:val="none" w:sz="0" w:space="0" w:color="auto"/>
        <w:bottom w:val="none" w:sz="0" w:space="0" w:color="auto"/>
        <w:right w:val="none" w:sz="0" w:space="0" w:color="auto"/>
      </w:divBdr>
    </w:div>
    <w:div w:id="333538439">
      <w:bodyDiv w:val="1"/>
      <w:marLeft w:val="0"/>
      <w:marRight w:val="0"/>
      <w:marTop w:val="0"/>
      <w:marBottom w:val="0"/>
      <w:divBdr>
        <w:top w:val="none" w:sz="0" w:space="0" w:color="auto"/>
        <w:left w:val="none" w:sz="0" w:space="0" w:color="auto"/>
        <w:bottom w:val="none" w:sz="0" w:space="0" w:color="auto"/>
        <w:right w:val="none" w:sz="0" w:space="0" w:color="auto"/>
      </w:divBdr>
    </w:div>
    <w:div w:id="967051098">
      <w:bodyDiv w:val="1"/>
      <w:marLeft w:val="0"/>
      <w:marRight w:val="0"/>
      <w:marTop w:val="0"/>
      <w:marBottom w:val="0"/>
      <w:divBdr>
        <w:top w:val="none" w:sz="0" w:space="0" w:color="auto"/>
        <w:left w:val="none" w:sz="0" w:space="0" w:color="auto"/>
        <w:bottom w:val="none" w:sz="0" w:space="0" w:color="auto"/>
        <w:right w:val="none" w:sz="0" w:space="0" w:color="auto"/>
      </w:divBdr>
    </w:div>
    <w:div w:id="1120681766">
      <w:bodyDiv w:val="1"/>
      <w:marLeft w:val="0"/>
      <w:marRight w:val="0"/>
      <w:marTop w:val="0"/>
      <w:marBottom w:val="0"/>
      <w:divBdr>
        <w:top w:val="none" w:sz="0" w:space="0" w:color="auto"/>
        <w:left w:val="none" w:sz="0" w:space="0" w:color="auto"/>
        <w:bottom w:val="none" w:sz="0" w:space="0" w:color="auto"/>
        <w:right w:val="none" w:sz="0" w:space="0" w:color="auto"/>
      </w:divBdr>
      <w:divsChild>
        <w:div w:id="43767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51758">
              <w:marLeft w:val="0"/>
              <w:marRight w:val="0"/>
              <w:marTop w:val="0"/>
              <w:marBottom w:val="0"/>
              <w:divBdr>
                <w:top w:val="none" w:sz="0" w:space="0" w:color="auto"/>
                <w:left w:val="none" w:sz="0" w:space="0" w:color="auto"/>
                <w:bottom w:val="none" w:sz="0" w:space="0" w:color="auto"/>
                <w:right w:val="none" w:sz="0" w:space="0" w:color="auto"/>
              </w:divBdr>
              <w:divsChild>
                <w:div w:id="15842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6213">
      <w:bodyDiv w:val="1"/>
      <w:marLeft w:val="0"/>
      <w:marRight w:val="0"/>
      <w:marTop w:val="0"/>
      <w:marBottom w:val="0"/>
      <w:divBdr>
        <w:top w:val="none" w:sz="0" w:space="0" w:color="auto"/>
        <w:left w:val="none" w:sz="0" w:space="0" w:color="auto"/>
        <w:bottom w:val="none" w:sz="0" w:space="0" w:color="auto"/>
        <w:right w:val="none" w:sz="0" w:space="0" w:color="auto"/>
      </w:divBdr>
    </w:div>
    <w:div w:id="2133670611">
      <w:bodyDiv w:val="1"/>
      <w:marLeft w:val="0"/>
      <w:marRight w:val="0"/>
      <w:marTop w:val="0"/>
      <w:marBottom w:val="0"/>
      <w:divBdr>
        <w:top w:val="none" w:sz="0" w:space="0" w:color="auto"/>
        <w:left w:val="none" w:sz="0" w:space="0" w:color="auto"/>
        <w:bottom w:val="none" w:sz="0" w:space="0" w:color="auto"/>
        <w:right w:val="none" w:sz="0" w:space="0" w:color="auto"/>
      </w:divBdr>
    </w:div>
    <w:div w:id="21357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2021</Words>
  <Characters>11524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 Minutes template</vt:lpstr>
    </vt:vector>
  </TitlesOfParts>
  <Company>Southampton University</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Minutes template</dc:title>
  <dc:creator>Southampton University</dc:creator>
  <cp:keywords>V0.1</cp:keywords>
  <cp:lastModifiedBy>Arabella Hayter</cp:lastModifiedBy>
  <cp:revision>4</cp:revision>
  <cp:lastPrinted>2015-07-20T09:52:00Z</cp:lastPrinted>
  <dcterms:created xsi:type="dcterms:W3CDTF">2015-08-02T19:41:00Z</dcterms:created>
  <dcterms:modified xsi:type="dcterms:W3CDTF">2015-08-02T19:44:00Z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